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4435" w14:textId="77777777" w:rsidR="008F71B0" w:rsidRDefault="008F71B0" w:rsidP="008F71B0">
      <w:pPr>
        <w:pStyle w:val="DefaultText"/>
        <w:jc w:val="center"/>
        <w:rPr>
          <w:rFonts w:ascii="Bookman Old Style" w:hAnsi="Bookman Old Style"/>
          <w:b/>
          <w:sz w:val="22"/>
          <w:szCs w:val="22"/>
        </w:rPr>
      </w:pPr>
      <w:r w:rsidRPr="008F71B0">
        <w:rPr>
          <w:rFonts w:ascii="Bookman Old Style" w:hAnsi="Bookman Old Style"/>
          <w:b/>
          <w:sz w:val="22"/>
          <w:szCs w:val="22"/>
        </w:rPr>
        <w:t>02-384</w:t>
      </w:r>
    </w:p>
    <w:p w14:paraId="043963A3" w14:textId="3B1E0E54" w:rsidR="008F71B0" w:rsidRDefault="00732D43" w:rsidP="008F71B0">
      <w:pPr>
        <w:pStyle w:val="DefaultText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STATE </w:t>
      </w:r>
      <w:r w:rsidR="008F71B0" w:rsidRPr="008F71B0">
        <w:rPr>
          <w:rFonts w:ascii="Bookman Old Style" w:hAnsi="Bookman Old Style"/>
          <w:b/>
          <w:sz w:val="22"/>
          <w:szCs w:val="22"/>
        </w:rPr>
        <w:t>BOARD OF ALCOHOL AND DRUG COUNSELORS</w:t>
      </w:r>
    </w:p>
    <w:p w14:paraId="04E775CB" w14:textId="03E0D089" w:rsidR="002B7C05" w:rsidRPr="008F71B0" w:rsidRDefault="00E653FA" w:rsidP="008F71B0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79634529">
        <w:rPr>
          <w:rFonts w:ascii="Bookman Old Style" w:hAnsi="Bookman Old Style"/>
          <w:sz w:val="22"/>
          <w:szCs w:val="22"/>
        </w:rPr>
        <w:t>20</w:t>
      </w:r>
      <w:r w:rsidR="003A6A19" w:rsidRPr="79634529">
        <w:rPr>
          <w:rFonts w:ascii="Bookman Old Style" w:hAnsi="Bookman Old Style"/>
          <w:sz w:val="22"/>
          <w:szCs w:val="22"/>
        </w:rPr>
        <w:t>2</w:t>
      </w:r>
      <w:r w:rsidR="0345E306" w:rsidRPr="79634529">
        <w:rPr>
          <w:rFonts w:ascii="Bookman Old Style" w:hAnsi="Bookman Old Style"/>
          <w:sz w:val="22"/>
          <w:szCs w:val="22"/>
        </w:rPr>
        <w:t>5</w:t>
      </w:r>
      <w:r w:rsidRPr="79634529">
        <w:rPr>
          <w:rFonts w:ascii="Bookman Old Style" w:hAnsi="Bookman Old Style"/>
          <w:sz w:val="22"/>
          <w:szCs w:val="22"/>
        </w:rPr>
        <w:t>-20</w:t>
      </w:r>
      <w:r w:rsidR="004D2DA2" w:rsidRPr="79634529">
        <w:rPr>
          <w:rFonts w:ascii="Bookman Old Style" w:hAnsi="Bookman Old Style"/>
          <w:sz w:val="22"/>
          <w:szCs w:val="22"/>
        </w:rPr>
        <w:t>2</w:t>
      </w:r>
      <w:r w:rsidR="40EF35CB" w:rsidRPr="79634529">
        <w:rPr>
          <w:rFonts w:ascii="Bookman Old Style" w:hAnsi="Bookman Old Style"/>
          <w:sz w:val="22"/>
          <w:szCs w:val="22"/>
        </w:rPr>
        <w:t>6</w:t>
      </w:r>
      <w:r w:rsidR="008476B9" w:rsidRPr="79634529">
        <w:rPr>
          <w:rFonts w:ascii="Bookman Old Style" w:hAnsi="Bookman Old Style"/>
          <w:sz w:val="22"/>
          <w:szCs w:val="22"/>
        </w:rPr>
        <w:t xml:space="preserve"> Regulatory Agenda</w:t>
      </w:r>
    </w:p>
    <w:p w14:paraId="3E9EA4C1" w14:textId="77777777" w:rsidR="008F71B0" w:rsidRPr="00827721" w:rsidRDefault="008F71B0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6723648D" w14:textId="77777777" w:rsidR="008476B9" w:rsidRPr="008F71B0" w:rsidRDefault="002D435D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F71B0">
        <w:rPr>
          <w:rFonts w:ascii="Bookman Old Style" w:hAnsi="Bookman Old Style"/>
          <w:sz w:val="22"/>
          <w:szCs w:val="22"/>
        </w:rPr>
        <w:t>AGENCY UMBRELLA-</w:t>
      </w:r>
      <w:smartTag w:uri="urn:schemas-microsoft-com:office:smarttags" w:element="stockticker">
        <w:r w:rsidRPr="008F71B0">
          <w:rPr>
            <w:rFonts w:ascii="Bookman Old Style" w:hAnsi="Bookman Old Style"/>
            <w:sz w:val="22"/>
            <w:szCs w:val="22"/>
          </w:rPr>
          <w:t>UNIT</w:t>
        </w:r>
      </w:smartTag>
      <w:r w:rsidRPr="008F71B0">
        <w:rPr>
          <w:rFonts w:ascii="Bookman Old Style" w:hAnsi="Bookman Old Style"/>
          <w:sz w:val="22"/>
          <w:szCs w:val="22"/>
        </w:rPr>
        <w:t xml:space="preserve"> NUMBER:</w:t>
      </w:r>
      <w:r w:rsidR="00FE660A" w:rsidRPr="008F71B0">
        <w:rPr>
          <w:rFonts w:ascii="Bookman Old Style" w:hAnsi="Bookman Old Style"/>
          <w:sz w:val="22"/>
          <w:szCs w:val="22"/>
        </w:rPr>
        <w:t xml:space="preserve"> </w:t>
      </w:r>
      <w:r w:rsidR="008476B9" w:rsidRPr="008F71B0">
        <w:rPr>
          <w:rFonts w:ascii="Bookman Old Style" w:hAnsi="Bookman Old Style"/>
          <w:b/>
          <w:sz w:val="22"/>
          <w:szCs w:val="22"/>
        </w:rPr>
        <w:t>02-384</w:t>
      </w:r>
    </w:p>
    <w:p w14:paraId="000CD8CC" w14:textId="3E3D5BB7" w:rsidR="002D435D" w:rsidRDefault="002D435D" w:rsidP="2C033501">
      <w:pPr>
        <w:rPr>
          <w:rFonts w:ascii="Bookman Old Style" w:hAnsi="Bookman Old Style"/>
          <w:sz w:val="22"/>
          <w:szCs w:val="22"/>
        </w:rPr>
      </w:pPr>
      <w:r w:rsidRPr="2C033501">
        <w:rPr>
          <w:rFonts w:ascii="Bookman Old Style" w:hAnsi="Bookman Old Style"/>
          <w:sz w:val="22"/>
          <w:szCs w:val="22"/>
        </w:rPr>
        <w:t>AGENCY NAME:</w:t>
      </w:r>
      <w:r w:rsidR="00FE660A" w:rsidRPr="2C033501">
        <w:rPr>
          <w:rFonts w:ascii="Bookman Old Style" w:hAnsi="Bookman Old Style"/>
          <w:sz w:val="22"/>
          <w:szCs w:val="22"/>
        </w:rPr>
        <w:t xml:space="preserve"> </w:t>
      </w:r>
      <w:r w:rsidRPr="2C033501">
        <w:rPr>
          <w:rFonts w:ascii="Bookman Old Style" w:hAnsi="Bookman Old Style"/>
          <w:sz w:val="22"/>
          <w:szCs w:val="22"/>
        </w:rPr>
        <w:t>Department of Professional &amp; Financial Regulation</w:t>
      </w:r>
      <w:r w:rsidR="00FE660A" w:rsidRPr="2C033501">
        <w:rPr>
          <w:rFonts w:ascii="Bookman Old Style" w:hAnsi="Bookman Old Style"/>
          <w:sz w:val="22"/>
          <w:szCs w:val="22"/>
        </w:rPr>
        <w:t xml:space="preserve">, </w:t>
      </w:r>
      <w:r w:rsidRPr="2C033501">
        <w:rPr>
          <w:rFonts w:ascii="Bookman Old Style" w:hAnsi="Bookman Old Style"/>
          <w:sz w:val="22"/>
          <w:szCs w:val="22"/>
        </w:rPr>
        <w:t xml:space="preserve">Office of </w:t>
      </w:r>
      <w:r w:rsidR="00A70C61" w:rsidRPr="2C033501">
        <w:rPr>
          <w:rFonts w:ascii="Bookman Old Style" w:hAnsi="Bookman Old Style"/>
          <w:sz w:val="22"/>
          <w:szCs w:val="22"/>
        </w:rPr>
        <w:t>Professional and Occupational Regulation</w:t>
      </w:r>
      <w:r w:rsidR="00FE660A" w:rsidRPr="2C033501">
        <w:rPr>
          <w:rFonts w:ascii="Bookman Old Style" w:hAnsi="Bookman Old Style"/>
          <w:sz w:val="22"/>
          <w:szCs w:val="22"/>
        </w:rPr>
        <w:t xml:space="preserve">, </w:t>
      </w:r>
      <w:r w:rsidR="00732D43" w:rsidRPr="2C033501">
        <w:rPr>
          <w:rFonts w:ascii="Bookman Old Style" w:hAnsi="Bookman Old Style"/>
          <w:b/>
          <w:bCs/>
          <w:sz w:val="22"/>
          <w:szCs w:val="22"/>
        </w:rPr>
        <w:t xml:space="preserve">State </w:t>
      </w:r>
      <w:r w:rsidR="008476B9" w:rsidRPr="2C033501">
        <w:rPr>
          <w:rFonts w:ascii="Bookman Old Style" w:hAnsi="Bookman Old Style"/>
          <w:b/>
          <w:bCs/>
          <w:sz w:val="22"/>
          <w:szCs w:val="22"/>
        </w:rPr>
        <w:t>Board of Alcohol and Drug Counselors</w:t>
      </w:r>
    </w:p>
    <w:p w14:paraId="05D26FC4" w14:textId="510B1923" w:rsidR="2C033501" w:rsidRDefault="2C033501" w:rsidP="2C03350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6EA1F549" w14:textId="659187AA" w:rsidR="5652CEA6" w:rsidRDefault="5652CEA6" w:rsidP="2C033501">
      <w:pPr>
        <w:rPr>
          <w:rFonts w:ascii="Bookman Old Style" w:hAnsi="Bookman Old Style"/>
          <w:sz w:val="22"/>
          <w:szCs w:val="22"/>
        </w:rPr>
      </w:pPr>
      <w:r w:rsidRPr="2C033501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2C033501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2C033501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2C033501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9">
        <w:r w:rsidRPr="2C033501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116F1DB8" w14:textId="39520352" w:rsidR="002D435D" w:rsidRPr="00827721" w:rsidRDefault="002D435D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6ED3D2D7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b/>
          <w:sz w:val="22"/>
          <w:szCs w:val="22"/>
        </w:rPr>
        <w:t>EMERGENCY RULES ADOPTED SINCE THE LAST REGULATORY AGENDA:</w:t>
      </w:r>
      <w:r w:rsidR="008F71B0">
        <w:rPr>
          <w:rFonts w:ascii="Bookman Old Style" w:hAnsi="Bookman Old Style"/>
          <w:b/>
          <w:sz w:val="22"/>
          <w:szCs w:val="22"/>
        </w:rPr>
        <w:t xml:space="preserve"> </w:t>
      </w:r>
      <w:r w:rsidR="00774C6E" w:rsidRPr="00827721">
        <w:rPr>
          <w:rFonts w:ascii="Bookman Old Style" w:hAnsi="Bookman Old Style"/>
          <w:sz w:val="22"/>
          <w:szCs w:val="22"/>
        </w:rPr>
        <w:t>N</w:t>
      </w:r>
      <w:r w:rsidR="006D3FBF">
        <w:rPr>
          <w:rFonts w:ascii="Bookman Old Style" w:hAnsi="Bookman Old Style"/>
          <w:sz w:val="22"/>
          <w:szCs w:val="22"/>
        </w:rPr>
        <w:t>one</w:t>
      </w:r>
      <w:r w:rsidR="00C91800">
        <w:rPr>
          <w:rFonts w:ascii="Bookman Old Style" w:hAnsi="Bookman Old Style"/>
          <w:sz w:val="22"/>
          <w:szCs w:val="22"/>
        </w:rPr>
        <w:t>.</w:t>
      </w:r>
    </w:p>
    <w:p w14:paraId="4F4C6862" w14:textId="77777777" w:rsidR="00774C6E" w:rsidRPr="00827721" w:rsidRDefault="00774C6E" w:rsidP="008F71B0">
      <w:pPr>
        <w:rPr>
          <w:rFonts w:ascii="Bookman Old Style" w:hAnsi="Bookman Old Style"/>
          <w:sz w:val="22"/>
          <w:szCs w:val="22"/>
        </w:rPr>
      </w:pPr>
    </w:p>
    <w:p w14:paraId="0E57DBBA" w14:textId="160C76A9" w:rsidR="00647799" w:rsidRDefault="00E4602C" w:rsidP="004E5B6E">
      <w:pPr>
        <w:pStyle w:val="DefaultText"/>
        <w:rPr>
          <w:rFonts w:ascii="Bookman Old Style" w:hAnsi="Bookman Old Style"/>
          <w:sz w:val="22"/>
          <w:szCs w:val="22"/>
        </w:rPr>
      </w:pPr>
      <w:r w:rsidRPr="2C033501">
        <w:rPr>
          <w:rFonts w:ascii="Bookman Old Style" w:hAnsi="Bookman Old Style"/>
          <w:b/>
          <w:bCs/>
          <w:sz w:val="22"/>
          <w:szCs w:val="22"/>
        </w:rPr>
        <w:t xml:space="preserve">EXPECTED </w:t>
      </w:r>
      <w:r w:rsidR="004B0548" w:rsidRPr="2C033501">
        <w:rPr>
          <w:rFonts w:ascii="Bookman Old Style" w:hAnsi="Bookman Old Style"/>
          <w:b/>
          <w:bCs/>
          <w:sz w:val="22"/>
          <w:szCs w:val="22"/>
        </w:rPr>
        <w:t>20</w:t>
      </w:r>
      <w:r w:rsidR="00C35846" w:rsidRPr="2C033501">
        <w:rPr>
          <w:rFonts w:ascii="Bookman Old Style" w:hAnsi="Bookman Old Style"/>
          <w:b/>
          <w:bCs/>
          <w:sz w:val="22"/>
          <w:szCs w:val="22"/>
        </w:rPr>
        <w:t>2</w:t>
      </w:r>
      <w:r w:rsidR="7C2D81FB" w:rsidRPr="2C033501">
        <w:rPr>
          <w:rFonts w:ascii="Bookman Old Style" w:hAnsi="Bookman Old Style"/>
          <w:b/>
          <w:bCs/>
          <w:sz w:val="22"/>
          <w:szCs w:val="22"/>
        </w:rPr>
        <w:t>5</w:t>
      </w:r>
      <w:r w:rsidR="004B0548" w:rsidRPr="2C033501">
        <w:rPr>
          <w:rFonts w:ascii="Bookman Old Style" w:hAnsi="Bookman Old Style"/>
          <w:b/>
          <w:bCs/>
          <w:sz w:val="22"/>
          <w:szCs w:val="22"/>
        </w:rPr>
        <w:t>-20</w:t>
      </w:r>
      <w:r w:rsidR="00845F40" w:rsidRPr="2C033501">
        <w:rPr>
          <w:rFonts w:ascii="Bookman Old Style" w:hAnsi="Bookman Old Style"/>
          <w:b/>
          <w:bCs/>
          <w:sz w:val="22"/>
          <w:szCs w:val="22"/>
        </w:rPr>
        <w:t>2</w:t>
      </w:r>
      <w:r w:rsidR="5267F7AB" w:rsidRPr="2C033501">
        <w:rPr>
          <w:rFonts w:ascii="Bookman Old Style" w:hAnsi="Bookman Old Style"/>
          <w:b/>
          <w:bCs/>
          <w:sz w:val="22"/>
          <w:szCs w:val="22"/>
        </w:rPr>
        <w:t>6</w:t>
      </w:r>
      <w:r w:rsidRPr="2C033501">
        <w:rPr>
          <w:rFonts w:ascii="Bookman Old Style" w:hAnsi="Bookman Old Style"/>
          <w:b/>
          <w:bCs/>
          <w:sz w:val="22"/>
          <w:szCs w:val="22"/>
        </w:rPr>
        <w:t xml:space="preserve"> RULEMAKING ACTIVITY:</w:t>
      </w:r>
      <w:r w:rsidR="00FE660A" w:rsidRPr="2C033501">
        <w:rPr>
          <w:rFonts w:ascii="Bookman Old Style" w:hAnsi="Bookman Old Style"/>
          <w:sz w:val="22"/>
          <w:szCs w:val="22"/>
        </w:rPr>
        <w:t xml:space="preserve"> </w:t>
      </w:r>
    </w:p>
    <w:p w14:paraId="2DF380B5" w14:textId="77777777" w:rsidR="008F7905" w:rsidRDefault="008F7905" w:rsidP="004E5B6E">
      <w:pPr>
        <w:pStyle w:val="DefaultText"/>
        <w:rPr>
          <w:rFonts w:ascii="Bookman Old Style" w:hAnsi="Bookman Old Style"/>
          <w:sz w:val="22"/>
          <w:szCs w:val="22"/>
        </w:rPr>
      </w:pPr>
      <w:bookmarkStart w:id="0" w:name="_Hlk202021200"/>
    </w:p>
    <w:p w14:paraId="4A98E0FE" w14:textId="6356E635" w:rsidR="008F7905" w:rsidRDefault="008F7905" w:rsidP="008F7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1" w:name="_Hlk202021082"/>
      <w:r>
        <w:rPr>
          <w:rStyle w:val="normaltextrun"/>
          <w:rFonts w:ascii="Bookman Old Style" w:hAnsi="Bookman Old Style" w:cs="Segoe UI"/>
          <w:sz w:val="22"/>
          <w:szCs w:val="22"/>
        </w:rPr>
        <w:t>Expected r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</w:rPr>
        <w:t xml:space="preserve">ulemaking will be to implement legislation governing telehealth services within the scope of practice of the licensee’s license; </w:t>
      </w:r>
      <w:bookmarkStart w:id="2" w:name="_Hlk202019823"/>
      <w:r w:rsidR="000B0E4C">
        <w:rPr>
          <w:rStyle w:val="normaltextrun"/>
          <w:rFonts w:ascii="Bookman Old Style" w:hAnsi="Bookman Old Style" w:cs="Segoe UI"/>
          <w:color w:val="000000"/>
          <w:sz w:val="22"/>
          <w:szCs w:val="22"/>
        </w:rPr>
        <w:t xml:space="preserve">licensure by endorsement and provisional licensure, 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</w:rPr>
        <w:t xml:space="preserve">and </w:t>
      </w:r>
      <w:r>
        <w:rPr>
          <w:rStyle w:val="normaltextrun"/>
          <w:rFonts w:ascii="Bookman Old Style" w:hAnsi="Bookman Old Style" w:cs="Segoe UI"/>
          <w:sz w:val="22"/>
          <w:szCs w:val="22"/>
        </w:rPr>
        <w:t>a new rule specifying qualifications for licensure of a Certified Clinical Supervisor</w:t>
      </w:r>
      <w:bookmarkEnd w:id="2"/>
      <w:r>
        <w:rPr>
          <w:rStyle w:val="normaltextrun"/>
          <w:rFonts w:ascii="Bookman Old Style" w:hAnsi="Bookman Old Style" w:cs="Segoe UI"/>
          <w:sz w:val="22"/>
          <w:szCs w:val="22"/>
        </w:rPr>
        <w:t>.</w:t>
      </w:r>
    </w:p>
    <w:p w14:paraId="65FC4E75" w14:textId="77777777" w:rsidR="008F7905" w:rsidRDefault="008F7905" w:rsidP="008F7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C3CDC9C" w14:textId="53E07077" w:rsidR="000B0E4C" w:rsidRDefault="00C7460A" w:rsidP="000B0E4C">
      <w:pPr>
        <w:rPr>
          <w:rStyle w:val="normaltextrun"/>
          <w:rFonts w:ascii="Bookman Old Style" w:hAnsi="Bookman Old Style"/>
          <w:color w:val="000000"/>
          <w:sz w:val="22"/>
          <w:shd w:val="clear" w:color="auto" w:fill="FFFFFF"/>
        </w:rPr>
      </w:pPr>
      <w:bookmarkStart w:id="3" w:name="_Hlk202020040"/>
      <w:r>
        <w:rPr>
          <w:rFonts w:ascii="Bookman Old Style" w:hAnsi="Bookman Old Style"/>
          <w:sz w:val="22"/>
          <w:szCs w:val="22"/>
        </w:rPr>
        <w:t>A review for conformance with statutes and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 current rules will be conducted and updated as may be necessary</w:t>
      </w:r>
      <w:bookmarkEnd w:id="3"/>
      <w:r w:rsidR="000B0E4C">
        <w:rPr>
          <w:rFonts w:ascii="Bookman Old Style" w:hAnsi="Bookman Old Style"/>
          <w:sz w:val="22"/>
          <w:szCs w:val="22"/>
        </w:rPr>
        <w:t xml:space="preserve">, including </w:t>
      </w:r>
      <w:r w:rsidR="000B0E4C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an update to discontinue the use of the terms “handicap,” “handicapped” and “hearing impaired” pursuant to 36 M.R.S. </w:t>
      </w:r>
      <w:r w:rsidR="000B0E4C">
        <w:rPr>
          <w:rStyle w:val="normaltextrun"/>
          <w:rFonts w:ascii="Bookman Old Style" w:hAnsi="Bookman Old Style"/>
          <w:color w:val="000000"/>
          <w:sz w:val="22"/>
          <w:shd w:val="clear" w:color="auto" w:fill="FFFFFF"/>
        </w:rPr>
        <w:t>§ 2557, sub-§2.</w:t>
      </w:r>
    </w:p>
    <w:bookmarkEnd w:id="0"/>
    <w:bookmarkEnd w:id="1"/>
    <w:p w14:paraId="2A19DD81" w14:textId="77777777" w:rsidR="008F7905" w:rsidRDefault="008F7905" w:rsidP="004E5B6E">
      <w:pPr>
        <w:pStyle w:val="DefaultText"/>
        <w:rPr>
          <w:rFonts w:ascii="Bookman Old Style" w:hAnsi="Bookman Old Style"/>
          <w:sz w:val="22"/>
          <w:szCs w:val="22"/>
        </w:rPr>
      </w:pPr>
    </w:p>
    <w:p w14:paraId="21127DDD" w14:textId="77777777" w:rsidR="00631746" w:rsidRDefault="008476B9" w:rsidP="00040A0E">
      <w:pPr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b/>
          <w:bCs/>
          <w:sz w:val="22"/>
          <w:szCs w:val="22"/>
        </w:rPr>
        <w:t>CHAPTER</w:t>
      </w:r>
      <w:r w:rsidR="003D0064" w:rsidRPr="36568EFD">
        <w:rPr>
          <w:rFonts w:ascii="Bookman Old Style" w:hAnsi="Bookman Old Style"/>
          <w:b/>
          <w:bCs/>
          <w:sz w:val="22"/>
          <w:szCs w:val="22"/>
        </w:rPr>
        <w:t xml:space="preserve"> 1</w:t>
      </w:r>
      <w:r w:rsidR="003D0064" w:rsidRPr="36568EFD">
        <w:rPr>
          <w:rFonts w:ascii="Bookman Old Style" w:hAnsi="Bookman Old Style"/>
          <w:sz w:val="22"/>
          <w:szCs w:val="22"/>
        </w:rPr>
        <w:t>:</w:t>
      </w:r>
      <w:r w:rsidR="008F71B0" w:rsidRPr="36568EFD">
        <w:rPr>
          <w:rFonts w:ascii="Bookman Old Style" w:hAnsi="Bookman Old Style"/>
          <w:sz w:val="22"/>
          <w:szCs w:val="22"/>
        </w:rPr>
        <w:t xml:space="preserve"> </w:t>
      </w:r>
      <w:r w:rsidR="00D205A3" w:rsidRPr="36568EFD"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0D81B4BA" w14:textId="4BA5574A" w:rsidR="006C2A58" w:rsidRPr="00827721" w:rsidRDefault="006C2A58" w:rsidP="00040A0E">
      <w:pPr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STATUTORY AUTHORITY: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32 </w:t>
      </w:r>
      <w:r w:rsidR="0028714F">
        <w:rPr>
          <w:rFonts w:ascii="Bookman Old Style" w:hAnsi="Bookman Old Style"/>
          <w:sz w:val="22"/>
          <w:szCs w:val="22"/>
        </w:rPr>
        <w:t>M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C91800">
        <w:rPr>
          <w:rFonts w:ascii="Bookman Old Style" w:hAnsi="Bookman Old Style"/>
          <w:sz w:val="22"/>
          <w:szCs w:val="22"/>
        </w:rPr>
        <w:t>.</w:t>
      </w:r>
      <w:r w:rsidR="008F71B0">
        <w:rPr>
          <w:rFonts w:ascii="Bookman Old Style" w:hAnsi="Bookman Old Style"/>
          <w:sz w:val="22"/>
          <w:szCs w:val="22"/>
        </w:rPr>
        <w:t xml:space="preserve"> §</w:t>
      </w:r>
      <w:r w:rsidR="00C9180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>6212</w:t>
      </w:r>
    </w:p>
    <w:p w14:paraId="43FF05E2" w14:textId="4E8E4B80" w:rsidR="00D7296E" w:rsidRPr="00827721" w:rsidRDefault="00D7296E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PURPOSE: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73D4F" w:rsidRPr="00827721">
        <w:rPr>
          <w:rFonts w:ascii="Bookman Old Style" w:hAnsi="Bookman Old Style"/>
          <w:sz w:val="22"/>
          <w:szCs w:val="22"/>
        </w:rPr>
        <w:t>This chapter defines certain specialized terms used in the board’s rules.</w:t>
      </w:r>
      <w:r w:rsidR="00D57211">
        <w:rPr>
          <w:rFonts w:ascii="Bookman Old Style" w:hAnsi="Bookman Old Style"/>
          <w:sz w:val="22"/>
          <w:szCs w:val="22"/>
        </w:rPr>
        <w:t xml:space="preserve">  </w:t>
      </w:r>
      <w:r w:rsidR="00D57211" w:rsidRPr="00B02B36">
        <w:rPr>
          <w:rFonts w:ascii="Bookman Old Style" w:hAnsi="Bookman Old Style"/>
          <w:sz w:val="22"/>
          <w:szCs w:val="22"/>
        </w:rPr>
        <w:t xml:space="preserve">The </w:t>
      </w:r>
      <w:r w:rsidR="00631746">
        <w:rPr>
          <w:rFonts w:ascii="Bookman Old Style" w:hAnsi="Bookman Old Style"/>
          <w:sz w:val="22"/>
          <w:szCs w:val="22"/>
        </w:rPr>
        <w:t>b</w:t>
      </w:r>
      <w:r w:rsidR="00D57211" w:rsidRPr="00B02B36">
        <w:rPr>
          <w:rFonts w:ascii="Bookman Old Style" w:hAnsi="Bookman Old Style"/>
          <w:sz w:val="22"/>
          <w:szCs w:val="22"/>
        </w:rPr>
        <w:t>oard may review this chapter for conformance with statutes and make updates as may be necessary.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</w:p>
    <w:p w14:paraId="29917F6D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SCHEDULE</w:t>
      </w:r>
      <w:r w:rsidR="006C2A58" w:rsidRPr="00827721">
        <w:rPr>
          <w:rFonts w:ascii="Bookman Old Style" w:hAnsi="Bookman Old Style"/>
          <w:sz w:val="22"/>
          <w:szCs w:val="22"/>
        </w:rPr>
        <w:t xml:space="preserve"> FOR ADOPTION</w:t>
      </w:r>
      <w:r w:rsidRPr="00827721">
        <w:rPr>
          <w:rFonts w:ascii="Bookman Old Style" w:hAnsi="Bookman Old Style"/>
          <w:sz w:val="22"/>
          <w:szCs w:val="22"/>
        </w:rPr>
        <w:t xml:space="preserve">: </w:t>
      </w:r>
      <w:r w:rsidR="00B73D4F" w:rsidRPr="00827721">
        <w:rPr>
          <w:rFonts w:ascii="Bookman Old Style" w:hAnsi="Bookman Old Style"/>
          <w:sz w:val="22"/>
          <w:szCs w:val="22"/>
        </w:rPr>
        <w:t>Within one year, if necessary</w:t>
      </w:r>
      <w:r w:rsidR="002F157E" w:rsidRPr="00827721">
        <w:rPr>
          <w:rFonts w:ascii="Bookman Old Style" w:hAnsi="Bookman Old Style"/>
          <w:sz w:val="22"/>
          <w:szCs w:val="22"/>
        </w:rPr>
        <w:t>.</w:t>
      </w:r>
    </w:p>
    <w:p w14:paraId="4DD247A6" w14:textId="331FFFD9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76C5A735">
        <w:rPr>
          <w:rFonts w:ascii="Bookman Old Style" w:hAnsi="Bookman Old Style"/>
          <w:sz w:val="22"/>
          <w:szCs w:val="22"/>
        </w:rPr>
        <w:t>AF</w:t>
      </w:r>
      <w:r w:rsidR="005748E6" w:rsidRPr="76C5A735">
        <w:rPr>
          <w:rFonts w:ascii="Bookman Old Style" w:hAnsi="Bookman Old Style"/>
          <w:sz w:val="22"/>
          <w:szCs w:val="22"/>
        </w:rPr>
        <w:t>FECTED PARTIES: Licensees and members of the public.</w:t>
      </w:r>
    </w:p>
    <w:p w14:paraId="171376FC" w14:textId="04A541D9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>CON</w:t>
      </w:r>
      <w:r w:rsidR="00FE660A" w:rsidRPr="36568EFD">
        <w:rPr>
          <w:rFonts w:ascii="Bookman Old Style" w:hAnsi="Bookman Old Style"/>
          <w:sz w:val="22"/>
          <w:szCs w:val="22"/>
        </w:rPr>
        <w:t xml:space="preserve">SENSUS-BASED RULE DEVELOPMENT: </w:t>
      </w:r>
      <w:r w:rsidR="005748E6" w:rsidRPr="36568EFD">
        <w:rPr>
          <w:rFonts w:ascii="Bookman Old Style" w:hAnsi="Bookman Old Style"/>
          <w:sz w:val="22"/>
          <w:szCs w:val="22"/>
        </w:rPr>
        <w:t>N/A</w:t>
      </w:r>
    </w:p>
    <w:p w14:paraId="60C8668E" w14:textId="77777777" w:rsidR="00B73D4F" w:rsidRPr="00827721" w:rsidRDefault="00B73D4F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03133A98" w14:textId="77777777" w:rsidR="008476B9" w:rsidRPr="00827721" w:rsidRDefault="008476B9" w:rsidP="36568EFD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36568EFD">
        <w:rPr>
          <w:rFonts w:ascii="Bookman Old Style" w:hAnsi="Bookman Old Style"/>
          <w:b/>
          <w:bCs/>
          <w:sz w:val="22"/>
          <w:szCs w:val="22"/>
        </w:rPr>
        <w:t>CHAPTER 2</w:t>
      </w:r>
      <w:r w:rsidRPr="36568EFD">
        <w:rPr>
          <w:rFonts w:ascii="Bookman Old Style" w:hAnsi="Bookman Old Style"/>
          <w:sz w:val="22"/>
          <w:szCs w:val="22"/>
        </w:rPr>
        <w:t>:</w:t>
      </w:r>
      <w:r w:rsidR="008F71B0" w:rsidRPr="36568EFD">
        <w:rPr>
          <w:rFonts w:ascii="Bookman Old Style" w:hAnsi="Bookman Old Style"/>
          <w:sz w:val="22"/>
          <w:szCs w:val="22"/>
        </w:rPr>
        <w:t xml:space="preserve"> </w:t>
      </w:r>
      <w:r w:rsidR="00B73D4F" w:rsidRPr="36568EFD">
        <w:rPr>
          <w:rFonts w:ascii="Bookman Old Style" w:hAnsi="Bookman Old Style"/>
          <w:b/>
          <w:bCs/>
          <w:sz w:val="22"/>
          <w:szCs w:val="22"/>
        </w:rPr>
        <w:t>Advisory Rulings</w:t>
      </w:r>
    </w:p>
    <w:p w14:paraId="13BB8701" w14:textId="0F3B12DD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STATUTORY AUTHORITY: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73D4F" w:rsidRPr="00827721">
        <w:rPr>
          <w:rFonts w:ascii="Bookman Old Style" w:hAnsi="Bookman Old Style"/>
          <w:sz w:val="22"/>
          <w:szCs w:val="22"/>
        </w:rPr>
        <w:t>5</w:t>
      </w:r>
      <w:r w:rsidRPr="00827721">
        <w:rPr>
          <w:rFonts w:ascii="Bookman Old Style" w:hAnsi="Bookman Old Style"/>
          <w:sz w:val="22"/>
          <w:szCs w:val="22"/>
        </w:rPr>
        <w:t xml:space="preserve"> </w:t>
      </w:r>
      <w:r w:rsidR="0028714F">
        <w:rPr>
          <w:rFonts w:ascii="Bookman Old Style" w:hAnsi="Bookman Old Style"/>
          <w:sz w:val="22"/>
          <w:szCs w:val="22"/>
        </w:rPr>
        <w:t>M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C91800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§§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73D4F" w:rsidRPr="00827721">
        <w:rPr>
          <w:rFonts w:ascii="Bookman Old Style" w:hAnsi="Bookman Old Style"/>
          <w:sz w:val="22"/>
          <w:szCs w:val="22"/>
        </w:rPr>
        <w:t>8051, 9001</w:t>
      </w:r>
      <w:r w:rsidR="00542851">
        <w:rPr>
          <w:rFonts w:ascii="Bookman Old Style" w:hAnsi="Bookman Old Style"/>
          <w:sz w:val="22"/>
          <w:szCs w:val="22"/>
        </w:rPr>
        <w:t>(4)</w:t>
      </w:r>
    </w:p>
    <w:p w14:paraId="1C36E42B" w14:textId="77777777" w:rsidR="00A105E2" w:rsidRPr="00827721" w:rsidRDefault="00F43DC7" w:rsidP="001D63F8">
      <w:pPr>
        <w:pStyle w:val="DefaultText"/>
        <w:ind w:right="180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PURPOSE: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73D4F" w:rsidRPr="00827721">
        <w:rPr>
          <w:rFonts w:ascii="Bookman Old Style" w:hAnsi="Bookman Old Style"/>
          <w:sz w:val="22"/>
          <w:szCs w:val="22"/>
        </w:rPr>
        <w:t>This chapter provides for the discretionary issuance of advisory rulings by the board.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131FE" w:rsidRPr="00B02B36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</w:p>
    <w:p w14:paraId="00DC15F3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SCHEDULE</w:t>
      </w:r>
      <w:r w:rsidR="006C2A58" w:rsidRPr="00827721">
        <w:rPr>
          <w:rFonts w:ascii="Bookman Old Style" w:hAnsi="Bookman Old Style"/>
          <w:sz w:val="22"/>
          <w:szCs w:val="22"/>
        </w:rPr>
        <w:t xml:space="preserve"> FOR ADOPTION</w:t>
      </w:r>
      <w:r w:rsidRPr="00827721">
        <w:rPr>
          <w:rFonts w:ascii="Bookman Old Style" w:hAnsi="Bookman Old Style"/>
          <w:sz w:val="22"/>
          <w:szCs w:val="22"/>
        </w:rPr>
        <w:t xml:space="preserve">: </w:t>
      </w:r>
      <w:r w:rsidR="00B73D4F" w:rsidRPr="00827721">
        <w:rPr>
          <w:rFonts w:ascii="Bookman Old Style" w:hAnsi="Bookman Old Style"/>
          <w:sz w:val="22"/>
          <w:szCs w:val="22"/>
        </w:rPr>
        <w:t>Within one year, if necessary</w:t>
      </w:r>
      <w:r w:rsidR="00E4602C" w:rsidRPr="00827721">
        <w:rPr>
          <w:rFonts w:ascii="Bookman Old Style" w:hAnsi="Bookman Old Style"/>
          <w:sz w:val="22"/>
          <w:szCs w:val="22"/>
        </w:rPr>
        <w:t>.</w:t>
      </w:r>
    </w:p>
    <w:p w14:paraId="1642B3F7" w14:textId="05403AA5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76C5A735">
        <w:rPr>
          <w:rFonts w:ascii="Bookman Old Style" w:hAnsi="Bookman Old Style"/>
          <w:sz w:val="22"/>
          <w:szCs w:val="22"/>
        </w:rPr>
        <w:t>AFFECTED</w:t>
      </w:r>
      <w:r w:rsidR="00DA2879" w:rsidRPr="76C5A735">
        <w:rPr>
          <w:rFonts w:ascii="Bookman Old Style" w:hAnsi="Bookman Old Style"/>
          <w:sz w:val="22"/>
          <w:szCs w:val="22"/>
        </w:rPr>
        <w:t xml:space="preserve"> PARTIES: Licensees and members of the public.</w:t>
      </w:r>
    </w:p>
    <w:p w14:paraId="17FED669" w14:textId="32935CF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A2879" w:rsidRPr="36568EFD">
        <w:rPr>
          <w:rFonts w:ascii="Bookman Old Style" w:hAnsi="Bookman Old Style"/>
          <w:sz w:val="22"/>
          <w:szCs w:val="22"/>
        </w:rPr>
        <w:t>N/A</w:t>
      </w:r>
    </w:p>
    <w:p w14:paraId="26744AA8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5660DC52" w14:textId="77777777" w:rsidR="008476B9" w:rsidRPr="00827721" w:rsidRDefault="008476B9" w:rsidP="36568EFD">
      <w:pPr>
        <w:pStyle w:val="DefaultText"/>
        <w:ind w:right="450"/>
        <w:rPr>
          <w:rFonts w:ascii="Bookman Old Style" w:hAnsi="Bookman Old Style"/>
          <w:b/>
          <w:bCs/>
          <w:sz w:val="22"/>
          <w:szCs w:val="22"/>
        </w:rPr>
      </w:pPr>
      <w:r w:rsidRPr="36568EFD">
        <w:rPr>
          <w:rFonts w:ascii="Bookman Old Style" w:hAnsi="Bookman Old Style"/>
          <w:b/>
          <w:bCs/>
          <w:sz w:val="22"/>
          <w:szCs w:val="22"/>
        </w:rPr>
        <w:t>CHAPTER 3</w:t>
      </w:r>
      <w:r w:rsidRPr="36568EFD">
        <w:rPr>
          <w:rFonts w:ascii="Bookman Old Style" w:hAnsi="Bookman Old Style"/>
          <w:sz w:val="22"/>
          <w:szCs w:val="22"/>
        </w:rPr>
        <w:t>:</w:t>
      </w:r>
      <w:r w:rsidR="008F71B0" w:rsidRPr="36568EFD">
        <w:rPr>
          <w:rFonts w:ascii="Bookman Old Style" w:hAnsi="Bookman Old Style"/>
          <w:sz w:val="22"/>
          <w:szCs w:val="22"/>
        </w:rPr>
        <w:t xml:space="preserve"> </w:t>
      </w:r>
      <w:r w:rsidR="00B73D4F" w:rsidRPr="36568EFD">
        <w:rPr>
          <w:rFonts w:ascii="Bookman Old Style" w:hAnsi="Bookman Old Style"/>
          <w:b/>
          <w:bCs/>
          <w:sz w:val="22"/>
          <w:szCs w:val="22"/>
        </w:rPr>
        <w:t>Requirements for Registration as an Alcohol and Drug Counseling Aide (ADCA)</w:t>
      </w:r>
    </w:p>
    <w:p w14:paraId="5CF10A58" w14:textId="47F278FB" w:rsidR="00B73D4F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STATUTORY AUTHORITY: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32 </w:t>
      </w:r>
      <w:r w:rsidR="0028714F">
        <w:rPr>
          <w:rFonts w:ascii="Bookman Old Style" w:hAnsi="Bookman Old Style"/>
          <w:sz w:val="22"/>
          <w:szCs w:val="22"/>
        </w:rPr>
        <w:t>M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C91800">
        <w:rPr>
          <w:rFonts w:ascii="Bookman Old Style" w:hAnsi="Bookman Old Style"/>
          <w:sz w:val="22"/>
          <w:szCs w:val="22"/>
        </w:rPr>
        <w:t>.</w:t>
      </w:r>
      <w:r w:rsidR="00B73D4F" w:rsidRPr="00827721">
        <w:rPr>
          <w:rFonts w:ascii="Bookman Old Style" w:hAnsi="Bookman Old Style"/>
          <w:sz w:val="22"/>
          <w:szCs w:val="22"/>
        </w:rPr>
        <w:t xml:space="preserve"> §</w:t>
      </w:r>
      <w:r w:rsidR="00631746">
        <w:rPr>
          <w:rFonts w:ascii="Bookman Old Style" w:hAnsi="Bookman Old Style"/>
          <w:sz w:val="22"/>
          <w:szCs w:val="22"/>
        </w:rPr>
        <w:t>§</w:t>
      </w:r>
      <w:r w:rsidR="00C91800">
        <w:rPr>
          <w:rFonts w:ascii="Bookman Old Style" w:hAnsi="Bookman Old Style"/>
          <w:sz w:val="22"/>
          <w:szCs w:val="22"/>
        </w:rPr>
        <w:t xml:space="preserve"> </w:t>
      </w:r>
      <w:r w:rsidR="00B73D4F" w:rsidRPr="00827721">
        <w:rPr>
          <w:rFonts w:ascii="Bookman Old Style" w:hAnsi="Bookman Old Style"/>
          <w:sz w:val="22"/>
          <w:szCs w:val="22"/>
        </w:rPr>
        <w:t>6212</w:t>
      </w:r>
      <w:r w:rsidR="00631746">
        <w:rPr>
          <w:rFonts w:ascii="Bookman Old Style" w:hAnsi="Bookman Old Style"/>
          <w:sz w:val="22"/>
          <w:szCs w:val="22"/>
        </w:rPr>
        <w:t>, 6213-B</w:t>
      </w:r>
    </w:p>
    <w:p w14:paraId="2626BE51" w14:textId="39B9A071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PURPOSE: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73D4F" w:rsidRPr="00827721">
        <w:rPr>
          <w:rFonts w:ascii="Bookman Old Style" w:hAnsi="Bookman Old Style"/>
          <w:sz w:val="22"/>
          <w:szCs w:val="22"/>
        </w:rPr>
        <w:t xml:space="preserve">This chapter </w:t>
      </w:r>
      <w:r w:rsidR="00280397">
        <w:rPr>
          <w:rFonts w:ascii="Bookman Old Style" w:hAnsi="Bookman Old Style"/>
          <w:sz w:val="22"/>
          <w:szCs w:val="22"/>
        </w:rPr>
        <w:t>states</w:t>
      </w:r>
      <w:r w:rsidR="00B73D4F" w:rsidRPr="00827721">
        <w:rPr>
          <w:rFonts w:ascii="Bookman Old Style" w:hAnsi="Bookman Old Style"/>
          <w:sz w:val="22"/>
          <w:szCs w:val="22"/>
        </w:rPr>
        <w:t xml:space="preserve"> the eligibility requirements for registration to practice as an alcohol and drug counseling aide.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73D4F" w:rsidRPr="00827721">
        <w:rPr>
          <w:rFonts w:ascii="Bookman Old Style" w:hAnsi="Bookman Old Style"/>
          <w:sz w:val="22"/>
          <w:szCs w:val="22"/>
        </w:rPr>
        <w:t xml:space="preserve">This chapter also requires ADCAs to provide </w:t>
      </w:r>
      <w:r w:rsidR="00B73D4F" w:rsidRPr="00827721">
        <w:rPr>
          <w:rFonts w:ascii="Bookman Old Style" w:hAnsi="Bookman Old Style"/>
          <w:sz w:val="22"/>
          <w:szCs w:val="22"/>
        </w:rPr>
        <w:lastRenderedPageBreak/>
        <w:t>prompt notice of change of employment.</w:t>
      </w:r>
      <w:r w:rsidR="00B131FE">
        <w:rPr>
          <w:rFonts w:ascii="Bookman Old Style" w:hAnsi="Bookman Old Style"/>
          <w:sz w:val="22"/>
          <w:szCs w:val="22"/>
        </w:rPr>
        <w:t xml:space="preserve"> </w:t>
      </w:r>
      <w:r w:rsidR="00B131FE" w:rsidRPr="00B02B36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</w:p>
    <w:p w14:paraId="375FF5EE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SCHEDULE</w:t>
      </w:r>
      <w:r w:rsidR="006C2A58" w:rsidRPr="00827721">
        <w:rPr>
          <w:rFonts w:ascii="Bookman Old Style" w:hAnsi="Bookman Old Style"/>
          <w:sz w:val="22"/>
          <w:szCs w:val="22"/>
        </w:rPr>
        <w:t xml:space="preserve"> FOR ADOPTION</w:t>
      </w:r>
      <w:r w:rsidRPr="00827721">
        <w:rPr>
          <w:rFonts w:ascii="Bookman Old Style" w:hAnsi="Bookman Old Style"/>
          <w:sz w:val="22"/>
          <w:szCs w:val="22"/>
        </w:rPr>
        <w:t xml:space="preserve">: </w:t>
      </w:r>
      <w:r w:rsidR="00B73D4F" w:rsidRPr="00827721">
        <w:rPr>
          <w:rFonts w:ascii="Bookman Old Style" w:hAnsi="Bookman Old Style"/>
          <w:sz w:val="22"/>
          <w:szCs w:val="22"/>
        </w:rPr>
        <w:t>Within one year, if necessary</w:t>
      </w:r>
      <w:r w:rsidR="00E4602C" w:rsidRPr="00827721">
        <w:rPr>
          <w:rFonts w:ascii="Bookman Old Style" w:hAnsi="Bookman Old Style"/>
          <w:sz w:val="22"/>
          <w:szCs w:val="22"/>
        </w:rPr>
        <w:t>.</w:t>
      </w:r>
    </w:p>
    <w:p w14:paraId="776A7064" w14:textId="5AC56362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>AFFECTED</w:t>
      </w:r>
      <w:r w:rsidR="00E934D0" w:rsidRPr="36568EFD">
        <w:rPr>
          <w:rFonts w:ascii="Bookman Old Style" w:hAnsi="Bookman Old Style"/>
          <w:sz w:val="22"/>
          <w:szCs w:val="22"/>
        </w:rPr>
        <w:t xml:space="preserve"> PARTIES: </w:t>
      </w:r>
      <w:r w:rsidR="00247BAE" w:rsidRPr="36568EFD">
        <w:rPr>
          <w:rFonts w:ascii="Bookman Old Style" w:hAnsi="Bookman Old Style"/>
          <w:sz w:val="22"/>
          <w:szCs w:val="22"/>
        </w:rPr>
        <w:t xml:space="preserve">Applicants for </w:t>
      </w:r>
      <w:r w:rsidR="00982B40" w:rsidRPr="36568EFD">
        <w:rPr>
          <w:rFonts w:ascii="Bookman Old Style" w:hAnsi="Bookman Old Style"/>
          <w:sz w:val="22"/>
          <w:szCs w:val="22"/>
        </w:rPr>
        <w:t>l</w:t>
      </w:r>
      <w:r w:rsidR="00247BAE" w:rsidRPr="36568EFD">
        <w:rPr>
          <w:rFonts w:ascii="Bookman Old Style" w:hAnsi="Bookman Old Style"/>
          <w:sz w:val="22"/>
          <w:szCs w:val="22"/>
        </w:rPr>
        <w:t xml:space="preserve">icensure and </w:t>
      </w:r>
      <w:r w:rsidR="00B7599D">
        <w:rPr>
          <w:rFonts w:ascii="Bookman Old Style" w:hAnsi="Bookman Old Style"/>
          <w:sz w:val="22"/>
          <w:szCs w:val="22"/>
        </w:rPr>
        <w:t>l</w:t>
      </w:r>
      <w:r w:rsidR="00247BAE" w:rsidRPr="36568EFD">
        <w:rPr>
          <w:rFonts w:ascii="Bookman Old Style" w:hAnsi="Bookman Old Style"/>
          <w:sz w:val="22"/>
          <w:szCs w:val="22"/>
        </w:rPr>
        <w:t>icensees.</w:t>
      </w:r>
    </w:p>
    <w:p w14:paraId="4966B0BA" w14:textId="7FBECB92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A2879" w:rsidRPr="36568EFD">
        <w:rPr>
          <w:rFonts w:ascii="Bookman Old Style" w:hAnsi="Bookman Old Style"/>
          <w:sz w:val="22"/>
          <w:szCs w:val="22"/>
        </w:rPr>
        <w:t>N/A</w:t>
      </w:r>
    </w:p>
    <w:p w14:paraId="0396A7EA" w14:textId="77777777" w:rsidR="00FE660A" w:rsidRPr="00827721" w:rsidRDefault="00FE660A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45B47567" w14:textId="77777777" w:rsidR="008476B9" w:rsidRPr="00827721" w:rsidRDefault="008476B9" w:rsidP="36568EFD">
      <w:pPr>
        <w:pStyle w:val="DefaultText"/>
        <w:ind w:right="630"/>
        <w:rPr>
          <w:rFonts w:ascii="Bookman Old Style" w:hAnsi="Bookman Old Style"/>
          <w:b/>
          <w:bCs/>
          <w:sz w:val="22"/>
          <w:szCs w:val="22"/>
        </w:rPr>
      </w:pPr>
      <w:r w:rsidRPr="36568EFD">
        <w:rPr>
          <w:rFonts w:ascii="Bookman Old Style" w:hAnsi="Bookman Old Style"/>
          <w:b/>
          <w:bCs/>
          <w:sz w:val="22"/>
          <w:szCs w:val="22"/>
        </w:rPr>
        <w:t>CHAPTER 4:</w:t>
      </w:r>
      <w:r w:rsidR="008F71B0" w:rsidRPr="36568EF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73D4F" w:rsidRPr="36568EFD">
        <w:rPr>
          <w:rFonts w:ascii="Bookman Old Style" w:hAnsi="Bookman Old Style"/>
          <w:b/>
          <w:bCs/>
          <w:sz w:val="22"/>
          <w:szCs w:val="22"/>
        </w:rPr>
        <w:t>Requirements for Licensure as a Certified Alcohol and Drug Counselor (CADC)</w:t>
      </w:r>
    </w:p>
    <w:p w14:paraId="3708CF81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STATUTORY AUTHORITY: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32 </w:t>
      </w:r>
      <w:r w:rsidR="0028714F">
        <w:rPr>
          <w:rFonts w:ascii="Bookman Old Style" w:hAnsi="Bookman Old Style"/>
          <w:sz w:val="22"/>
          <w:szCs w:val="22"/>
        </w:rPr>
        <w:t>M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C91800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§§</w:t>
      </w:r>
      <w:r w:rsidR="001D63F8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>6212</w:t>
      </w:r>
      <w:r w:rsidR="00B73D4F" w:rsidRPr="00827721">
        <w:rPr>
          <w:rFonts w:ascii="Bookman Old Style" w:hAnsi="Bookman Old Style"/>
          <w:sz w:val="22"/>
          <w:szCs w:val="22"/>
        </w:rPr>
        <w:t>(1)</w:t>
      </w:r>
      <w:r w:rsidRPr="00827721">
        <w:rPr>
          <w:rFonts w:ascii="Bookman Old Style" w:hAnsi="Bookman Old Style"/>
          <w:sz w:val="22"/>
          <w:szCs w:val="22"/>
        </w:rPr>
        <w:t>, 62</w:t>
      </w:r>
      <w:r w:rsidR="00B73D4F" w:rsidRPr="00827721">
        <w:rPr>
          <w:rFonts w:ascii="Bookman Old Style" w:hAnsi="Bookman Old Style"/>
          <w:sz w:val="22"/>
          <w:szCs w:val="22"/>
        </w:rPr>
        <w:t>14-C</w:t>
      </w:r>
      <w:r w:rsidRPr="00827721">
        <w:rPr>
          <w:rFonts w:ascii="Bookman Old Style" w:hAnsi="Bookman Old Style"/>
          <w:sz w:val="22"/>
          <w:szCs w:val="22"/>
        </w:rPr>
        <w:t>, 621</w:t>
      </w:r>
      <w:r w:rsidR="00B73D4F" w:rsidRPr="00827721">
        <w:rPr>
          <w:rFonts w:ascii="Bookman Old Style" w:hAnsi="Bookman Old Style"/>
          <w:sz w:val="22"/>
          <w:szCs w:val="22"/>
        </w:rPr>
        <w:t>6</w:t>
      </w:r>
    </w:p>
    <w:p w14:paraId="680D4E98" w14:textId="7DA3DC51" w:rsidR="008476B9" w:rsidRPr="00827721" w:rsidRDefault="00F43DC7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PURPOSE: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73D4F" w:rsidRPr="00827721">
        <w:rPr>
          <w:rFonts w:ascii="Bookman Old Style" w:hAnsi="Bookman Old Style"/>
          <w:sz w:val="22"/>
          <w:szCs w:val="22"/>
        </w:rPr>
        <w:t>This chapter states the eligibility requirements for a certificate to practice as a certified alcohol and drug counselor, including application, education, experience and examination</w:t>
      </w:r>
      <w:r w:rsidR="008476B9" w:rsidRPr="00827721">
        <w:rPr>
          <w:rFonts w:ascii="Bookman Old Style" w:hAnsi="Bookman Old Style"/>
          <w:sz w:val="22"/>
          <w:szCs w:val="22"/>
        </w:rPr>
        <w:t>.</w:t>
      </w:r>
      <w:r w:rsidR="00B131FE">
        <w:rPr>
          <w:rFonts w:ascii="Bookman Old Style" w:hAnsi="Bookman Old Style"/>
          <w:sz w:val="22"/>
          <w:szCs w:val="22"/>
        </w:rPr>
        <w:t xml:space="preserve">  </w:t>
      </w:r>
      <w:r w:rsidR="00B131FE" w:rsidRPr="00B02B36">
        <w:rPr>
          <w:rFonts w:ascii="Bookman Old Style" w:hAnsi="Bookman Old Style"/>
          <w:sz w:val="22"/>
          <w:szCs w:val="22"/>
        </w:rPr>
        <w:t xml:space="preserve">The </w:t>
      </w:r>
      <w:r w:rsidR="00631746">
        <w:rPr>
          <w:rFonts w:ascii="Bookman Old Style" w:hAnsi="Bookman Old Style"/>
          <w:sz w:val="22"/>
          <w:szCs w:val="22"/>
        </w:rPr>
        <w:t>b</w:t>
      </w:r>
      <w:r w:rsidR="00B131FE" w:rsidRPr="00B02B36">
        <w:rPr>
          <w:rFonts w:ascii="Bookman Old Style" w:hAnsi="Bookman Old Style"/>
          <w:sz w:val="22"/>
          <w:szCs w:val="22"/>
        </w:rPr>
        <w:t>oard may review this chapter for conformance with statutes and make updates as may be necessary.</w:t>
      </w:r>
    </w:p>
    <w:p w14:paraId="618D090A" w14:textId="77777777" w:rsidR="008476B9" w:rsidRPr="00827721" w:rsidRDefault="00E934D0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SCHEDULE</w:t>
      </w:r>
      <w:r w:rsidR="006C2A58" w:rsidRPr="00827721">
        <w:rPr>
          <w:rFonts w:ascii="Bookman Old Style" w:hAnsi="Bookman Old Style"/>
          <w:sz w:val="22"/>
          <w:szCs w:val="22"/>
        </w:rPr>
        <w:t xml:space="preserve"> FOR ADOPTION</w:t>
      </w:r>
      <w:r w:rsidRPr="00827721">
        <w:rPr>
          <w:rFonts w:ascii="Bookman Old Style" w:hAnsi="Bookman Old Style"/>
          <w:sz w:val="22"/>
          <w:szCs w:val="22"/>
        </w:rPr>
        <w:t xml:space="preserve">: </w:t>
      </w:r>
      <w:r w:rsidR="00B73D4F" w:rsidRPr="00827721">
        <w:rPr>
          <w:rFonts w:ascii="Bookman Old Style" w:hAnsi="Bookman Old Style"/>
          <w:sz w:val="22"/>
          <w:szCs w:val="22"/>
        </w:rPr>
        <w:t>Within one year, if necessary</w:t>
      </w:r>
      <w:r w:rsidR="00E4602C" w:rsidRPr="00827721">
        <w:rPr>
          <w:rFonts w:ascii="Bookman Old Style" w:hAnsi="Bookman Old Style"/>
          <w:sz w:val="22"/>
          <w:szCs w:val="22"/>
        </w:rPr>
        <w:t>.</w:t>
      </w:r>
    </w:p>
    <w:p w14:paraId="7AA0AD14" w14:textId="67FBEFE8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>AFFECTED</w:t>
      </w:r>
      <w:r w:rsidR="00E934D0" w:rsidRPr="36568EFD">
        <w:rPr>
          <w:rFonts w:ascii="Bookman Old Style" w:hAnsi="Bookman Old Style"/>
          <w:sz w:val="22"/>
          <w:szCs w:val="22"/>
        </w:rPr>
        <w:t xml:space="preserve"> PARTIES: </w:t>
      </w:r>
      <w:r w:rsidR="00247BAE" w:rsidRPr="36568EFD">
        <w:rPr>
          <w:rFonts w:ascii="Bookman Old Style" w:hAnsi="Bookman Old Style"/>
          <w:sz w:val="22"/>
          <w:szCs w:val="22"/>
        </w:rPr>
        <w:t>Applicants</w:t>
      </w:r>
      <w:r w:rsidR="00376BDE" w:rsidRPr="36568EFD">
        <w:rPr>
          <w:rFonts w:ascii="Bookman Old Style" w:hAnsi="Bookman Old Style"/>
          <w:sz w:val="22"/>
          <w:szCs w:val="22"/>
        </w:rPr>
        <w:t xml:space="preserve"> for</w:t>
      </w:r>
      <w:r w:rsidR="00247BAE" w:rsidRPr="36568EFD">
        <w:rPr>
          <w:rFonts w:ascii="Bookman Old Style" w:hAnsi="Bookman Old Style"/>
          <w:sz w:val="22"/>
          <w:szCs w:val="22"/>
        </w:rPr>
        <w:t xml:space="preserve"> </w:t>
      </w:r>
      <w:r w:rsidR="00982B40" w:rsidRPr="36568EFD">
        <w:rPr>
          <w:rFonts w:ascii="Bookman Old Style" w:hAnsi="Bookman Old Style"/>
          <w:sz w:val="22"/>
          <w:szCs w:val="22"/>
        </w:rPr>
        <w:t xml:space="preserve">licensure and </w:t>
      </w:r>
      <w:r w:rsidR="00B7599D">
        <w:rPr>
          <w:rFonts w:ascii="Bookman Old Style" w:hAnsi="Bookman Old Style"/>
          <w:sz w:val="22"/>
          <w:szCs w:val="22"/>
        </w:rPr>
        <w:t>l</w:t>
      </w:r>
      <w:r w:rsidR="00982B40" w:rsidRPr="36568EFD">
        <w:rPr>
          <w:rFonts w:ascii="Bookman Old Style" w:hAnsi="Bookman Old Style"/>
          <w:sz w:val="22"/>
          <w:szCs w:val="22"/>
        </w:rPr>
        <w:t>icensees.</w:t>
      </w:r>
    </w:p>
    <w:p w14:paraId="011CE06A" w14:textId="18C00D19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>CON</w:t>
      </w:r>
      <w:r w:rsidR="00FE660A" w:rsidRPr="36568EFD">
        <w:rPr>
          <w:rFonts w:ascii="Bookman Old Style" w:hAnsi="Bookman Old Style"/>
          <w:sz w:val="22"/>
          <w:szCs w:val="22"/>
        </w:rPr>
        <w:t xml:space="preserve">SENSUS-BASED RULE DEVELOPMENT: </w:t>
      </w:r>
      <w:r w:rsidR="00E934D0" w:rsidRPr="36568EFD">
        <w:rPr>
          <w:rFonts w:ascii="Bookman Old Style" w:hAnsi="Bookman Old Style"/>
          <w:sz w:val="22"/>
          <w:szCs w:val="22"/>
        </w:rPr>
        <w:t>N/A</w:t>
      </w:r>
    </w:p>
    <w:p w14:paraId="4BD9F7A2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03FDD361" w14:textId="77777777" w:rsidR="008476B9" w:rsidRPr="00827721" w:rsidRDefault="008476B9" w:rsidP="36568EFD">
      <w:pPr>
        <w:pStyle w:val="DefaultText"/>
        <w:ind w:right="270"/>
        <w:rPr>
          <w:rFonts w:ascii="Bookman Old Style" w:hAnsi="Bookman Old Style"/>
          <w:b/>
          <w:bCs/>
          <w:sz w:val="22"/>
          <w:szCs w:val="22"/>
        </w:rPr>
      </w:pPr>
      <w:r w:rsidRPr="36568EFD">
        <w:rPr>
          <w:rFonts w:ascii="Bookman Old Style" w:hAnsi="Bookman Old Style"/>
          <w:b/>
          <w:bCs/>
          <w:sz w:val="22"/>
          <w:szCs w:val="22"/>
        </w:rPr>
        <w:t>CHAPTER 5</w:t>
      </w:r>
      <w:r w:rsidRPr="36568EFD">
        <w:rPr>
          <w:rFonts w:ascii="Bookman Old Style" w:hAnsi="Bookman Old Style"/>
          <w:sz w:val="22"/>
          <w:szCs w:val="22"/>
        </w:rPr>
        <w:t>:</w:t>
      </w:r>
      <w:r w:rsidR="008F71B0" w:rsidRPr="36568EFD">
        <w:rPr>
          <w:rFonts w:ascii="Bookman Old Style" w:hAnsi="Bookman Old Style"/>
          <w:sz w:val="22"/>
          <w:szCs w:val="22"/>
        </w:rPr>
        <w:t xml:space="preserve"> </w:t>
      </w:r>
      <w:r w:rsidR="00B73D4F" w:rsidRPr="36568EFD">
        <w:rPr>
          <w:rFonts w:ascii="Bookman Old Style" w:hAnsi="Bookman Old Style"/>
          <w:b/>
          <w:bCs/>
          <w:sz w:val="22"/>
          <w:szCs w:val="22"/>
        </w:rPr>
        <w:t>Requirements for Licensure as a Licensed Alcohol and Drug Counselor (LADC)</w:t>
      </w:r>
    </w:p>
    <w:p w14:paraId="3BA2E0CB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STATUTORY AUTHORITY: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32 </w:t>
      </w:r>
      <w:r w:rsidR="0028714F">
        <w:rPr>
          <w:rFonts w:ascii="Bookman Old Style" w:hAnsi="Bookman Old Style"/>
          <w:sz w:val="22"/>
          <w:szCs w:val="22"/>
        </w:rPr>
        <w:t>M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C91800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§§</w:t>
      </w:r>
      <w:r w:rsidR="001D63F8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6212, </w:t>
      </w:r>
      <w:r w:rsidR="00B73D4F" w:rsidRPr="00827721">
        <w:rPr>
          <w:rFonts w:ascii="Bookman Old Style" w:hAnsi="Bookman Old Style"/>
          <w:sz w:val="22"/>
          <w:szCs w:val="22"/>
        </w:rPr>
        <w:t>6214-D, 6216</w:t>
      </w:r>
    </w:p>
    <w:p w14:paraId="72969A31" w14:textId="702AD511" w:rsidR="00E934D0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PURPOSE: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73D4F" w:rsidRPr="00827721">
        <w:rPr>
          <w:rFonts w:ascii="Bookman Old Style" w:hAnsi="Bookman Old Style"/>
          <w:sz w:val="22"/>
          <w:szCs w:val="22"/>
        </w:rPr>
        <w:t>This chapter states the eligibility requirements for issuance of a license to practice as a licensed alcohol and drug counselor, including application, education, experience and examination.</w:t>
      </w:r>
      <w:r w:rsidR="00B131FE">
        <w:rPr>
          <w:rFonts w:ascii="Bookman Old Style" w:hAnsi="Bookman Old Style"/>
          <w:sz w:val="22"/>
          <w:szCs w:val="22"/>
        </w:rPr>
        <w:t xml:space="preserve"> </w:t>
      </w:r>
      <w:r w:rsidR="00B131FE" w:rsidRPr="00B02B36">
        <w:rPr>
          <w:rFonts w:ascii="Bookman Old Style" w:hAnsi="Bookman Old Style"/>
          <w:sz w:val="22"/>
          <w:szCs w:val="22"/>
        </w:rPr>
        <w:t xml:space="preserve">The </w:t>
      </w:r>
      <w:r w:rsidR="00631746">
        <w:rPr>
          <w:rFonts w:ascii="Bookman Old Style" w:hAnsi="Bookman Old Style"/>
          <w:sz w:val="22"/>
          <w:szCs w:val="22"/>
        </w:rPr>
        <w:t>b</w:t>
      </w:r>
      <w:r w:rsidR="00B131FE" w:rsidRPr="00B02B36">
        <w:rPr>
          <w:rFonts w:ascii="Bookman Old Style" w:hAnsi="Bookman Old Style"/>
          <w:sz w:val="22"/>
          <w:szCs w:val="22"/>
        </w:rPr>
        <w:t>oard may review this chapter for conformance with statutes and make updates as may be necessary.</w:t>
      </w:r>
    </w:p>
    <w:p w14:paraId="16A650D3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SCHEDULE</w:t>
      </w:r>
      <w:r w:rsidR="006C2A58" w:rsidRPr="00827721">
        <w:rPr>
          <w:rFonts w:ascii="Bookman Old Style" w:hAnsi="Bookman Old Style"/>
          <w:sz w:val="22"/>
          <w:szCs w:val="22"/>
        </w:rPr>
        <w:t xml:space="preserve"> FOR ADOPTION</w:t>
      </w:r>
      <w:r w:rsidRPr="00827721">
        <w:rPr>
          <w:rFonts w:ascii="Bookman Old Style" w:hAnsi="Bookman Old Style"/>
          <w:sz w:val="22"/>
          <w:szCs w:val="22"/>
        </w:rPr>
        <w:t xml:space="preserve">: </w:t>
      </w:r>
      <w:r w:rsidR="00B73D4F" w:rsidRPr="00827721">
        <w:rPr>
          <w:rFonts w:ascii="Bookman Old Style" w:hAnsi="Bookman Old Style"/>
          <w:sz w:val="22"/>
          <w:szCs w:val="22"/>
        </w:rPr>
        <w:t>Within one year, if necessary</w:t>
      </w:r>
      <w:r w:rsidR="00E4602C" w:rsidRPr="00827721">
        <w:rPr>
          <w:rFonts w:ascii="Bookman Old Style" w:hAnsi="Bookman Old Style"/>
          <w:sz w:val="22"/>
          <w:szCs w:val="22"/>
        </w:rPr>
        <w:t>.</w:t>
      </w:r>
    </w:p>
    <w:p w14:paraId="05776E6C" w14:textId="07F5C02C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>AFFECTED PA</w:t>
      </w:r>
      <w:r w:rsidR="00E934D0" w:rsidRPr="36568EFD">
        <w:rPr>
          <w:rFonts w:ascii="Bookman Old Style" w:hAnsi="Bookman Old Style"/>
          <w:sz w:val="22"/>
          <w:szCs w:val="22"/>
        </w:rPr>
        <w:t xml:space="preserve">RTIES: </w:t>
      </w:r>
      <w:r w:rsidR="00750FDF" w:rsidRPr="36568EFD">
        <w:rPr>
          <w:rFonts w:ascii="Bookman Old Style" w:hAnsi="Bookman Old Style"/>
          <w:sz w:val="22"/>
          <w:szCs w:val="22"/>
        </w:rPr>
        <w:t xml:space="preserve">Applicants for licensure and </w:t>
      </w:r>
      <w:r w:rsidR="00B7599D">
        <w:rPr>
          <w:rFonts w:ascii="Bookman Old Style" w:hAnsi="Bookman Old Style"/>
          <w:sz w:val="22"/>
          <w:szCs w:val="22"/>
        </w:rPr>
        <w:t>l</w:t>
      </w:r>
      <w:r w:rsidR="00750FDF" w:rsidRPr="36568EFD">
        <w:rPr>
          <w:rFonts w:ascii="Bookman Old Style" w:hAnsi="Bookman Old Style"/>
          <w:sz w:val="22"/>
          <w:szCs w:val="22"/>
        </w:rPr>
        <w:t>icensees.</w:t>
      </w:r>
    </w:p>
    <w:p w14:paraId="51D3C873" w14:textId="527B365F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E934D0" w:rsidRPr="36568EFD">
        <w:rPr>
          <w:rFonts w:ascii="Bookman Old Style" w:hAnsi="Bookman Old Style"/>
          <w:sz w:val="22"/>
          <w:szCs w:val="22"/>
        </w:rPr>
        <w:t>N/A</w:t>
      </w:r>
    </w:p>
    <w:p w14:paraId="44BDCBDA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40424F80" w14:textId="77777777" w:rsidR="008476B9" w:rsidRPr="00827721" w:rsidRDefault="008476B9" w:rsidP="36568EFD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36568EFD">
        <w:rPr>
          <w:rFonts w:ascii="Bookman Old Style" w:hAnsi="Bookman Old Style"/>
          <w:b/>
          <w:bCs/>
          <w:sz w:val="22"/>
          <w:szCs w:val="22"/>
        </w:rPr>
        <w:t>CHAPTER 6</w:t>
      </w:r>
      <w:r w:rsidRPr="36568EFD">
        <w:rPr>
          <w:rFonts w:ascii="Bookman Old Style" w:hAnsi="Bookman Old Style"/>
          <w:sz w:val="22"/>
          <w:szCs w:val="22"/>
        </w:rPr>
        <w:t>:</w:t>
      </w:r>
      <w:r w:rsidR="008F71B0" w:rsidRPr="36568EFD">
        <w:rPr>
          <w:rFonts w:ascii="Bookman Old Style" w:hAnsi="Bookman Old Style"/>
          <w:sz w:val="22"/>
          <w:szCs w:val="22"/>
        </w:rPr>
        <w:t xml:space="preserve"> </w:t>
      </w:r>
      <w:r w:rsidR="00BE7B2B" w:rsidRPr="36568EFD">
        <w:rPr>
          <w:rFonts w:ascii="Bookman Old Style" w:hAnsi="Bookman Old Style"/>
          <w:b/>
          <w:bCs/>
          <w:sz w:val="22"/>
          <w:szCs w:val="22"/>
        </w:rPr>
        <w:t>Standards for Certification of Clinical Supervisors</w:t>
      </w:r>
    </w:p>
    <w:p w14:paraId="4AF0AB27" w14:textId="750BB13A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STATUTORY AUTHORITY: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32 </w:t>
      </w:r>
      <w:r w:rsidR="0028714F">
        <w:rPr>
          <w:rFonts w:ascii="Bookman Old Style" w:hAnsi="Bookman Old Style"/>
          <w:sz w:val="22"/>
          <w:szCs w:val="22"/>
        </w:rPr>
        <w:t>M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C91800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§§</w:t>
      </w:r>
      <w:r w:rsidR="001D63F8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6212, </w:t>
      </w:r>
      <w:r w:rsidR="00AC0FFA" w:rsidRPr="00827721">
        <w:rPr>
          <w:rFonts w:ascii="Bookman Old Style" w:hAnsi="Bookman Old Style"/>
          <w:sz w:val="22"/>
          <w:szCs w:val="22"/>
        </w:rPr>
        <w:t>6214-</w:t>
      </w:r>
      <w:r w:rsidR="00AC0FFA">
        <w:rPr>
          <w:rFonts w:ascii="Bookman Old Style" w:hAnsi="Bookman Old Style"/>
          <w:sz w:val="22"/>
          <w:szCs w:val="22"/>
        </w:rPr>
        <w:t xml:space="preserve">E, </w:t>
      </w:r>
      <w:r w:rsidRPr="00827721">
        <w:rPr>
          <w:rFonts w:ascii="Bookman Old Style" w:hAnsi="Bookman Old Style"/>
          <w:sz w:val="22"/>
          <w:szCs w:val="22"/>
        </w:rPr>
        <w:t>621</w:t>
      </w:r>
      <w:r w:rsidR="00BE7B2B" w:rsidRPr="00827721">
        <w:rPr>
          <w:rFonts w:ascii="Bookman Old Style" w:hAnsi="Bookman Old Style"/>
          <w:sz w:val="22"/>
          <w:szCs w:val="22"/>
        </w:rPr>
        <w:t>6</w:t>
      </w:r>
    </w:p>
    <w:p w14:paraId="0DE2E637" w14:textId="293FB94C" w:rsidR="008476B9" w:rsidRPr="00827721" w:rsidRDefault="00F43DC7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PURPOSE: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BE7B2B" w:rsidRPr="00827721">
        <w:rPr>
          <w:rFonts w:ascii="Bookman Old Style" w:hAnsi="Bookman Old Style"/>
          <w:sz w:val="22"/>
          <w:szCs w:val="22"/>
        </w:rPr>
        <w:t>This chapter states the eligibility requirements for certification</w:t>
      </w:r>
      <w:r w:rsidR="00CD535B">
        <w:rPr>
          <w:rFonts w:ascii="Bookman Old Style" w:hAnsi="Bookman Old Style"/>
          <w:sz w:val="22"/>
          <w:szCs w:val="22"/>
        </w:rPr>
        <w:t xml:space="preserve"> of</w:t>
      </w:r>
      <w:r w:rsidR="00BE7B2B" w:rsidRPr="00827721">
        <w:rPr>
          <w:rFonts w:ascii="Bookman Old Style" w:hAnsi="Bookman Old Style"/>
          <w:sz w:val="22"/>
          <w:szCs w:val="22"/>
        </w:rPr>
        <w:t xml:space="preserve"> clinical supervision to alcohol and drug counseling aides, certified alcohol and drug counselors and licensed alcohol and drug counselors.</w:t>
      </w:r>
      <w:r w:rsidR="008753A6">
        <w:rPr>
          <w:rFonts w:ascii="Bookman Old Style" w:hAnsi="Bookman Old Style"/>
          <w:sz w:val="22"/>
          <w:szCs w:val="22"/>
        </w:rPr>
        <w:t xml:space="preserve"> </w:t>
      </w:r>
      <w:r w:rsidR="008753A6" w:rsidRPr="00B02B36">
        <w:rPr>
          <w:rFonts w:ascii="Bookman Old Style" w:hAnsi="Bookman Old Style"/>
          <w:sz w:val="22"/>
          <w:szCs w:val="22"/>
        </w:rPr>
        <w:t xml:space="preserve">The Board </w:t>
      </w:r>
      <w:r w:rsidR="00C81D79">
        <w:rPr>
          <w:rFonts w:ascii="Bookman Old Style" w:hAnsi="Bookman Old Style"/>
          <w:sz w:val="22"/>
          <w:szCs w:val="22"/>
        </w:rPr>
        <w:t>will</w:t>
      </w:r>
      <w:r w:rsidR="008753A6" w:rsidRPr="00B02B36">
        <w:rPr>
          <w:rFonts w:ascii="Bookman Old Style" w:hAnsi="Bookman Old Style"/>
          <w:sz w:val="22"/>
          <w:szCs w:val="22"/>
        </w:rPr>
        <w:t xml:space="preserve"> review this chapter for conformance with </w:t>
      </w:r>
      <w:r w:rsidR="00C81D79">
        <w:rPr>
          <w:rFonts w:ascii="Bookman Old Style" w:hAnsi="Bookman Old Style"/>
          <w:sz w:val="22"/>
          <w:szCs w:val="22"/>
        </w:rPr>
        <w:t>P.L. 2019 c. 83</w:t>
      </w:r>
      <w:r w:rsidR="008753A6" w:rsidRPr="00B02B36">
        <w:rPr>
          <w:rFonts w:ascii="Bookman Old Style" w:hAnsi="Bookman Old Style"/>
          <w:sz w:val="22"/>
          <w:szCs w:val="22"/>
        </w:rPr>
        <w:t xml:space="preserve"> </w:t>
      </w:r>
      <w:r w:rsidR="00C81D79">
        <w:rPr>
          <w:rFonts w:ascii="Bookman Old Style" w:hAnsi="Bookman Old Style"/>
          <w:sz w:val="22"/>
          <w:szCs w:val="22"/>
        </w:rPr>
        <w:t>which codifies the requirements of licensure as a certified clinical supervisor</w:t>
      </w:r>
      <w:r w:rsidR="008753A6" w:rsidRPr="00B02B36">
        <w:rPr>
          <w:rFonts w:ascii="Bookman Old Style" w:hAnsi="Bookman Old Style"/>
          <w:sz w:val="22"/>
          <w:szCs w:val="22"/>
        </w:rPr>
        <w:t>.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</w:p>
    <w:p w14:paraId="54A686CC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SCHEDULE</w:t>
      </w:r>
      <w:r w:rsidR="006C2A58" w:rsidRPr="00827721">
        <w:rPr>
          <w:rFonts w:ascii="Bookman Old Style" w:hAnsi="Bookman Old Style"/>
          <w:sz w:val="22"/>
          <w:szCs w:val="22"/>
        </w:rPr>
        <w:t xml:space="preserve"> FOR ADOPTION</w:t>
      </w:r>
      <w:r w:rsidRPr="00827721">
        <w:rPr>
          <w:rFonts w:ascii="Bookman Old Style" w:hAnsi="Bookman Old Style"/>
          <w:sz w:val="22"/>
          <w:szCs w:val="22"/>
        </w:rPr>
        <w:t xml:space="preserve">: </w:t>
      </w:r>
      <w:r w:rsidR="00B73D4F" w:rsidRPr="00827721">
        <w:rPr>
          <w:rFonts w:ascii="Bookman Old Style" w:hAnsi="Bookman Old Style"/>
          <w:sz w:val="22"/>
          <w:szCs w:val="22"/>
        </w:rPr>
        <w:t>Within one year, if necessary</w:t>
      </w:r>
      <w:r w:rsidR="00E4602C" w:rsidRPr="00827721">
        <w:rPr>
          <w:rFonts w:ascii="Bookman Old Style" w:hAnsi="Bookman Old Style"/>
          <w:sz w:val="22"/>
          <w:szCs w:val="22"/>
        </w:rPr>
        <w:t>.</w:t>
      </w:r>
    </w:p>
    <w:p w14:paraId="138E3081" w14:textId="3B3BD375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AFFECTED PARTIES:</w:t>
      </w:r>
      <w:r w:rsidR="00376BDE">
        <w:rPr>
          <w:rFonts w:ascii="Bookman Old Style" w:hAnsi="Bookman Old Style"/>
          <w:sz w:val="22"/>
          <w:szCs w:val="22"/>
        </w:rPr>
        <w:t xml:space="preserve"> Applicants for licensure and</w:t>
      </w:r>
      <w:r w:rsidRPr="00827721">
        <w:rPr>
          <w:rFonts w:ascii="Bookman Old Style" w:hAnsi="Bookman Old Style"/>
          <w:sz w:val="22"/>
          <w:szCs w:val="22"/>
        </w:rPr>
        <w:t xml:space="preserve"> </w:t>
      </w:r>
      <w:r w:rsidR="00B7599D">
        <w:rPr>
          <w:rFonts w:ascii="Bookman Old Style" w:hAnsi="Bookman Old Style"/>
          <w:sz w:val="22"/>
          <w:szCs w:val="22"/>
        </w:rPr>
        <w:t>l</w:t>
      </w:r>
      <w:r w:rsidRPr="00827721">
        <w:rPr>
          <w:rFonts w:ascii="Bookman Old Style" w:hAnsi="Bookman Old Style"/>
          <w:sz w:val="22"/>
          <w:szCs w:val="22"/>
        </w:rPr>
        <w:t>icensees</w:t>
      </w:r>
      <w:r w:rsidR="00376BDE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</w:t>
      </w:r>
    </w:p>
    <w:p w14:paraId="50E78A05" w14:textId="66256609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>CONSENSUS-BASED RULE DEVELOPMENT:</w:t>
      </w:r>
      <w:r w:rsidR="008F71B0" w:rsidRPr="36568EFD">
        <w:rPr>
          <w:rFonts w:ascii="Bookman Old Style" w:hAnsi="Bookman Old Style"/>
          <w:sz w:val="22"/>
          <w:szCs w:val="22"/>
        </w:rPr>
        <w:t xml:space="preserve"> </w:t>
      </w:r>
      <w:r w:rsidR="002B7C05" w:rsidRPr="36568EFD">
        <w:rPr>
          <w:rFonts w:ascii="Bookman Old Style" w:hAnsi="Bookman Old Style"/>
          <w:sz w:val="22"/>
          <w:szCs w:val="22"/>
        </w:rPr>
        <w:t>N/A</w:t>
      </w:r>
    </w:p>
    <w:p w14:paraId="5DA6D4C1" w14:textId="77777777" w:rsidR="008476B9" w:rsidRPr="00827721" w:rsidRDefault="008476B9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643CE261" w14:textId="77777777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b/>
          <w:bCs/>
          <w:sz w:val="22"/>
          <w:szCs w:val="22"/>
        </w:rPr>
        <w:t>CHAPTER 7</w:t>
      </w:r>
      <w:r w:rsidRPr="36568EFD">
        <w:rPr>
          <w:rFonts w:ascii="Bookman Old Style" w:hAnsi="Bookman Old Style"/>
          <w:sz w:val="22"/>
          <w:szCs w:val="22"/>
        </w:rPr>
        <w:t>:</w:t>
      </w:r>
      <w:r w:rsidR="008F71B0" w:rsidRPr="36568EFD">
        <w:rPr>
          <w:rFonts w:ascii="Bookman Old Style" w:hAnsi="Bookman Old Style"/>
          <w:sz w:val="22"/>
          <w:szCs w:val="22"/>
        </w:rPr>
        <w:t xml:space="preserve"> </w:t>
      </w:r>
      <w:r w:rsidRPr="36568EFD">
        <w:rPr>
          <w:rFonts w:ascii="Bookman Old Style" w:hAnsi="Bookman Old Style"/>
          <w:b/>
          <w:bCs/>
          <w:sz w:val="22"/>
          <w:szCs w:val="22"/>
        </w:rPr>
        <w:t>Continuing Professional Education for Alcohol and Drug Counselors, Alcohol and Drug Counseling Aides and Certified Clinical Supervisors</w:t>
      </w:r>
    </w:p>
    <w:p w14:paraId="0EC57D28" w14:textId="77777777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STATUTORY AUTHORITY: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32 </w:t>
      </w:r>
      <w:r w:rsidR="0028714F">
        <w:rPr>
          <w:rFonts w:ascii="Bookman Old Style" w:hAnsi="Bookman Old Style"/>
          <w:sz w:val="22"/>
          <w:szCs w:val="22"/>
        </w:rPr>
        <w:t>M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C91800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§§</w:t>
      </w:r>
      <w:r w:rsidR="001D63F8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>6212, 6219, 6219-A, 6219-B</w:t>
      </w:r>
    </w:p>
    <w:p w14:paraId="495F19CF" w14:textId="067D493E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PURPOSE: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>This chapter describes the continuing education required for renewal of licenses, registrations and certificates.</w:t>
      </w:r>
      <w:r w:rsidR="008753A6">
        <w:rPr>
          <w:rFonts w:ascii="Bookman Old Style" w:hAnsi="Bookman Old Style"/>
          <w:sz w:val="22"/>
          <w:szCs w:val="22"/>
        </w:rPr>
        <w:t xml:space="preserve"> </w:t>
      </w:r>
      <w:r w:rsidR="008753A6" w:rsidRPr="00B02B36">
        <w:rPr>
          <w:rFonts w:ascii="Bookman Old Style" w:hAnsi="Bookman Old Style"/>
          <w:sz w:val="22"/>
          <w:szCs w:val="22"/>
        </w:rPr>
        <w:t xml:space="preserve">The Board may review this chapter for conformance with statutes and make updates </w:t>
      </w:r>
      <w:r w:rsidR="00066F72">
        <w:rPr>
          <w:rFonts w:ascii="Bookman Old Style" w:hAnsi="Bookman Old Style"/>
          <w:sz w:val="22"/>
          <w:szCs w:val="22"/>
        </w:rPr>
        <w:t>to continuing education requirements</w:t>
      </w:r>
      <w:r w:rsidR="008753A6" w:rsidRPr="00B02B36">
        <w:rPr>
          <w:rFonts w:ascii="Bookman Old Style" w:hAnsi="Bookman Old Style"/>
          <w:sz w:val="22"/>
          <w:szCs w:val="22"/>
        </w:rPr>
        <w:t>.</w:t>
      </w:r>
    </w:p>
    <w:p w14:paraId="606DEF77" w14:textId="77777777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SCHEDULE</w:t>
      </w:r>
      <w:r w:rsidR="006C2A58" w:rsidRPr="00827721">
        <w:rPr>
          <w:rFonts w:ascii="Bookman Old Style" w:hAnsi="Bookman Old Style"/>
          <w:sz w:val="22"/>
          <w:szCs w:val="22"/>
        </w:rPr>
        <w:t xml:space="preserve"> FOR ADOPTION</w:t>
      </w:r>
      <w:r w:rsidRPr="00827721">
        <w:rPr>
          <w:rFonts w:ascii="Bookman Old Style" w:hAnsi="Bookman Old Style"/>
          <w:sz w:val="22"/>
          <w:szCs w:val="22"/>
        </w:rPr>
        <w:t>: Within one year, if necessary.</w:t>
      </w:r>
    </w:p>
    <w:p w14:paraId="74889D31" w14:textId="0F999034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AFFECTED PARTIES: Licensees</w:t>
      </w:r>
      <w:r w:rsidR="00376BDE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</w:t>
      </w:r>
    </w:p>
    <w:p w14:paraId="38034F65" w14:textId="207BA0E5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>CONSENSUS-BASED RULE DEVELOPMENT: N/A</w:t>
      </w:r>
    </w:p>
    <w:p w14:paraId="635B69E6" w14:textId="77777777" w:rsidR="000B0E4C" w:rsidRPr="00827721" w:rsidRDefault="000B0E4C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79353F5A" w14:textId="77777777" w:rsidR="00BE7B2B" w:rsidRPr="00827721" w:rsidRDefault="00BE7B2B" w:rsidP="36568EFD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36568EFD">
        <w:rPr>
          <w:rFonts w:ascii="Bookman Old Style" w:hAnsi="Bookman Old Style"/>
          <w:b/>
          <w:bCs/>
          <w:sz w:val="22"/>
          <w:szCs w:val="22"/>
        </w:rPr>
        <w:t>CHAPTER 8</w:t>
      </w:r>
      <w:r w:rsidRPr="36568EFD">
        <w:rPr>
          <w:rFonts w:ascii="Bookman Old Style" w:hAnsi="Bookman Old Style"/>
          <w:sz w:val="22"/>
          <w:szCs w:val="22"/>
        </w:rPr>
        <w:t>:</w:t>
      </w:r>
      <w:r w:rsidR="008F71B0" w:rsidRPr="36568EF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36568EFD">
        <w:rPr>
          <w:rFonts w:ascii="Bookman Old Style" w:hAnsi="Bookman Old Style"/>
          <w:b/>
          <w:bCs/>
          <w:sz w:val="22"/>
          <w:szCs w:val="22"/>
        </w:rPr>
        <w:t>Enforcem</w:t>
      </w:r>
      <w:r w:rsidR="001D63F8" w:rsidRPr="36568EFD">
        <w:rPr>
          <w:rFonts w:ascii="Bookman Old Style" w:hAnsi="Bookman Old Style"/>
          <w:b/>
          <w:bCs/>
          <w:sz w:val="22"/>
          <w:szCs w:val="22"/>
        </w:rPr>
        <w:t>ent and Disciplinary Procedures</w:t>
      </w:r>
    </w:p>
    <w:p w14:paraId="0ACC491F" w14:textId="65EE29A9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lastRenderedPageBreak/>
        <w:t>STATUTORY AUTHORITY: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32 </w:t>
      </w:r>
      <w:r w:rsidR="0028714F">
        <w:rPr>
          <w:rFonts w:ascii="Bookman Old Style" w:hAnsi="Bookman Old Style"/>
          <w:sz w:val="22"/>
          <w:szCs w:val="22"/>
        </w:rPr>
        <w:t>M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C91800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§§</w:t>
      </w:r>
      <w:r w:rsidR="001D63F8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>6212, 6217-</w:t>
      </w:r>
      <w:r w:rsidR="00885799">
        <w:rPr>
          <w:rFonts w:ascii="Bookman Old Style" w:hAnsi="Bookman Old Style"/>
          <w:sz w:val="22"/>
          <w:szCs w:val="22"/>
        </w:rPr>
        <w:t>B</w:t>
      </w:r>
    </w:p>
    <w:p w14:paraId="5A1DF39E" w14:textId="54AAF8A3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PURPOSE: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>This chapter sets forth the right of an applicant or an alcohol and drug counselor, alcohol and drug counseling aide, or certified clinical supervisor to appeal certain board actions.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="006D37B6">
        <w:rPr>
          <w:rFonts w:ascii="Bookman Old Style" w:hAnsi="Bookman Old Style"/>
          <w:sz w:val="22"/>
          <w:szCs w:val="22"/>
        </w:rPr>
        <w:t>This chapter also specifies</w:t>
      </w:r>
      <w:r w:rsidRPr="00827721">
        <w:rPr>
          <w:rFonts w:ascii="Bookman Old Style" w:hAnsi="Bookman Old Style"/>
          <w:sz w:val="22"/>
          <w:szCs w:val="22"/>
        </w:rPr>
        <w:t xml:space="preserve"> the enforcement and disciplinary procedures used by the board and sets forth as standards of practice the board’s interpretation of certain grounds for discipline contained in 32 </w:t>
      </w:r>
      <w:r w:rsidR="0028714F">
        <w:rPr>
          <w:rFonts w:ascii="Bookman Old Style" w:hAnsi="Bookman Old Style"/>
          <w:sz w:val="22"/>
          <w:szCs w:val="22"/>
        </w:rPr>
        <w:t>M</w:t>
      </w:r>
      <w:r w:rsidR="00E81EEA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E81EEA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E81EEA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§</w:t>
      </w:r>
      <w:r w:rsidR="00E81EEA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>6217-</w:t>
      </w:r>
      <w:r w:rsidR="00885799">
        <w:rPr>
          <w:rFonts w:ascii="Bookman Old Style" w:hAnsi="Bookman Old Style"/>
          <w:sz w:val="22"/>
          <w:szCs w:val="22"/>
        </w:rPr>
        <w:t>B</w:t>
      </w:r>
      <w:r w:rsidRPr="00827721">
        <w:rPr>
          <w:rFonts w:ascii="Bookman Old Style" w:hAnsi="Bookman Old Style"/>
          <w:sz w:val="22"/>
          <w:szCs w:val="22"/>
        </w:rPr>
        <w:t>.</w:t>
      </w:r>
      <w:r w:rsidR="008753A6">
        <w:rPr>
          <w:rFonts w:ascii="Bookman Old Style" w:hAnsi="Bookman Old Style"/>
          <w:sz w:val="22"/>
          <w:szCs w:val="22"/>
        </w:rPr>
        <w:t xml:space="preserve"> </w:t>
      </w:r>
      <w:r w:rsidR="008753A6" w:rsidRPr="00B02B36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</w:p>
    <w:p w14:paraId="4A17C792" w14:textId="77777777" w:rsidR="00BE7B2B" w:rsidRPr="00827721" w:rsidRDefault="00BE7B2B" w:rsidP="001D63F8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SCHEDULE</w:t>
      </w:r>
      <w:r w:rsidR="006C2A58" w:rsidRPr="00827721">
        <w:rPr>
          <w:rFonts w:ascii="Bookman Old Style" w:hAnsi="Bookman Old Style"/>
          <w:sz w:val="22"/>
          <w:szCs w:val="22"/>
        </w:rPr>
        <w:t xml:space="preserve"> FOR ADOPTION</w:t>
      </w:r>
      <w:r w:rsidRPr="00827721">
        <w:rPr>
          <w:rFonts w:ascii="Bookman Old Style" w:hAnsi="Bookman Old Style"/>
          <w:sz w:val="22"/>
          <w:szCs w:val="22"/>
        </w:rPr>
        <w:t>: Within one year, if necessary.</w:t>
      </w:r>
    </w:p>
    <w:p w14:paraId="0D4FF758" w14:textId="6B87591F" w:rsidR="00BE7B2B" w:rsidRPr="00827721" w:rsidRDefault="00BE7B2B" w:rsidP="001D63F8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 xml:space="preserve">AFFECTED PARTIES: Licensees </w:t>
      </w:r>
      <w:r w:rsidR="00A1008C">
        <w:rPr>
          <w:rFonts w:ascii="Bookman Old Style" w:hAnsi="Bookman Old Style"/>
          <w:sz w:val="22"/>
          <w:szCs w:val="22"/>
        </w:rPr>
        <w:t xml:space="preserve">and </w:t>
      </w:r>
      <w:r w:rsidR="00EC2939">
        <w:rPr>
          <w:rFonts w:ascii="Bookman Old Style" w:hAnsi="Bookman Old Style"/>
          <w:sz w:val="22"/>
          <w:szCs w:val="22"/>
        </w:rPr>
        <w:t>m</w:t>
      </w:r>
      <w:r w:rsidR="00A1008C">
        <w:rPr>
          <w:rFonts w:ascii="Bookman Old Style" w:hAnsi="Bookman Old Style"/>
          <w:sz w:val="22"/>
          <w:szCs w:val="22"/>
        </w:rPr>
        <w:t xml:space="preserve">embers of the </w:t>
      </w:r>
      <w:r w:rsidR="00EC2939">
        <w:rPr>
          <w:rFonts w:ascii="Bookman Old Style" w:hAnsi="Bookman Old Style"/>
          <w:sz w:val="22"/>
          <w:szCs w:val="22"/>
        </w:rPr>
        <w:t>p</w:t>
      </w:r>
      <w:r w:rsidR="00A1008C">
        <w:rPr>
          <w:rFonts w:ascii="Bookman Old Style" w:hAnsi="Bookman Old Style"/>
          <w:sz w:val="22"/>
          <w:szCs w:val="22"/>
        </w:rPr>
        <w:t>ublic</w:t>
      </w:r>
      <w:r w:rsidR="003E0A4D">
        <w:rPr>
          <w:rFonts w:ascii="Bookman Old Style" w:hAnsi="Bookman Old Style"/>
          <w:sz w:val="22"/>
          <w:szCs w:val="22"/>
        </w:rPr>
        <w:t>.</w:t>
      </w:r>
    </w:p>
    <w:p w14:paraId="4FD0B380" w14:textId="114F4FBF" w:rsidR="00BE7B2B" w:rsidRPr="00827721" w:rsidRDefault="00BE7B2B" w:rsidP="001D63F8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>CONSENSUS-BASED RULE DEVELOPMENT: N/A</w:t>
      </w:r>
    </w:p>
    <w:p w14:paraId="148308C0" w14:textId="77777777" w:rsidR="00D22F62" w:rsidRPr="00827721" w:rsidRDefault="00D22F62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01F359A9" w14:textId="77777777" w:rsidR="00BE7B2B" w:rsidRPr="00827721" w:rsidRDefault="00BE7B2B" w:rsidP="36568EFD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36568EFD">
        <w:rPr>
          <w:rFonts w:ascii="Bookman Old Style" w:hAnsi="Bookman Old Style"/>
          <w:b/>
          <w:bCs/>
          <w:sz w:val="22"/>
          <w:szCs w:val="22"/>
        </w:rPr>
        <w:t>CHAPTER 9</w:t>
      </w:r>
      <w:r w:rsidRPr="36568EFD">
        <w:rPr>
          <w:rFonts w:ascii="Bookman Old Style" w:hAnsi="Bookman Old Style"/>
          <w:sz w:val="22"/>
          <w:szCs w:val="22"/>
        </w:rPr>
        <w:t>:</w:t>
      </w:r>
      <w:r w:rsidR="008F71B0" w:rsidRPr="36568EFD">
        <w:rPr>
          <w:rFonts w:ascii="Bookman Old Style" w:hAnsi="Bookman Old Style"/>
          <w:sz w:val="22"/>
          <w:szCs w:val="22"/>
        </w:rPr>
        <w:t xml:space="preserve"> </w:t>
      </w:r>
      <w:r w:rsidRPr="36568EFD">
        <w:rPr>
          <w:rFonts w:ascii="Bookman Old Style" w:hAnsi="Bookman Old Style"/>
          <w:b/>
          <w:bCs/>
          <w:sz w:val="22"/>
          <w:szCs w:val="22"/>
        </w:rPr>
        <w:t>Code of Ethics</w:t>
      </w:r>
    </w:p>
    <w:p w14:paraId="6FC36CCD" w14:textId="77777777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STATUTORY AUTHORITY: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 xml:space="preserve">32 </w:t>
      </w:r>
      <w:r w:rsidR="0028714F">
        <w:rPr>
          <w:rFonts w:ascii="Bookman Old Style" w:hAnsi="Bookman Old Style"/>
          <w:sz w:val="22"/>
          <w:szCs w:val="22"/>
        </w:rPr>
        <w:t>M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R</w:t>
      </w:r>
      <w:r w:rsidR="00C91800">
        <w:rPr>
          <w:rFonts w:ascii="Bookman Old Style" w:hAnsi="Bookman Old Style"/>
          <w:sz w:val="22"/>
          <w:szCs w:val="22"/>
        </w:rPr>
        <w:t>.</w:t>
      </w:r>
      <w:r w:rsidR="0028714F">
        <w:rPr>
          <w:rFonts w:ascii="Bookman Old Style" w:hAnsi="Bookman Old Style"/>
          <w:sz w:val="22"/>
          <w:szCs w:val="22"/>
        </w:rPr>
        <w:t>S</w:t>
      </w:r>
      <w:r w:rsidR="00C91800">
        <w:rPr>
          <w:rFonts w:ascii="Bookman Old Style" w:hAnsi="Bookman Old Style"/>
          <w:sz w:val="22"/>
          <w:szCs w:val="22"/>
        </w:rPr>
        <w:t>.</w:t>
      </w:r>
      <w:r w:rsidRPr="00827721">
        <w:rPr>
          <w:rFonts w:ascii="Bookman Old Style" w:hAnsi="Bookman Old Style"/>
          <w:sz w:val="22"/>
          <w:szCs w:val="22"/>
        </w:rPr>
        <w:t xml:space="preserve"> §</w:t>
      </w:r>
      <w:r w:rsidR="00C9180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>6212(9)</w:t>
      </w:r>
    </w:p>
    <w:p w14:paraId="3731EE76" w14:textId="77777777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PURPOSE:</w:t>
      </w:r>
      <w:r w:rsidR="008F71B0">
        <w:rPr>
          <w:rFonts w:ascii="Bookman Old Style" w:hAnsi="Bookman Old Style"/>
          <w:sz w:val="22"/>
          <w:szCs w:val="22"/>
        </w:rPr>
        <w:t xml:space="preserve"> </w:t>
      </w:r>
      <w:r w:rsidRPr="00827721">
        <w:rPr>
          <w:rFonts w:ascii="Bookman Old Style" w:hAnsi="Bookman Old Style"/>
          <w:sz w:val="22"/>
          <w:szCs w:val="22"/>
        </w:rPr>
        <w:t>This chapter contains the Code of Ethics for the performance of alcohol and drug counseling services.</w:t>
      </w:r>
      <w:r w:rsidR="008753A6">
        <w:rPr>
          <w:rFonts w:ascii="Bookman Old Style" w:hAnsi="Bookman Old Style"/>
          <w:sz w:val="22"/>
          <w:szCs w:val="22"/>
        </w:rPr>
        <w:t xml:space="preserve"> </w:t>
      </w:r>
      <w:r w:rsidR="008753A6" w:rsidRPr="00B02B36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</w:p>
    <w:p w14:paraId="1195E456" w14:textId="77777777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>SCHEDULE</w:t>
      </w:r>
      <w:r w:rsidR="006C2A58" w:rsidRPr="00827721">
        <w:rPr>
          <w:rFonts w:ascii="Bookman Old Style" w:hAnsi="Bookman Old Style"/>
          <w:sz w:val="22"/>
          <w:szCs w:val="22"/>
        </w:rPr>
        <w:t xml:space="preserve"> FOR ADOPTION</w:t>
      </w:r>
      <w:r w:rsidRPr="00827721">
        <w:rPr>
          <w:rFonts w:ascii="Bookman Old Style" w:hAnsi="Bookman Old Style"/>
          <w:sz w:val="22"/>
          <w:szCs w:val="22"/>
        </w:rPr>
        <w:t>: Within one year, if necessary.</w:t>
      </w:r>
    </w:p>
    <w:p w14:paraId="3E6564F3" w14:textId="09BD85DD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00827721">
        <w:rPr>
          <w:rFonts w:ascii="Bookman Old Style" w:hAnsi="Bookman Old Style"/>
          <w:sz w:val="22"/>
          <w:szCs w:val="22"/>
        </w:rPr>
        <w:t xml:space="preserve">AFFECTED PARTIES: Licensees </w:t>
      </w:r>
      <w:r w:rsidR="00A1008C">
        <w:rPr>
          <w:rFonts w:ascii="Bookman Old Style" w:hAnsi="Bookman Old Style"/>
          <w:sz w:val="22"/>
          <w:szCs w:val="22"/>
        </w:rPr>
        <w:t xml:space="preserve">and </w:t>
      </w:r>
      <w:r w:rsidR="00EC2939">
        <w:rPr>
          <w:rFonts w:ascii="Bookman Old Style" w:hAnsi="Bookman Old Style"/>
          <w:sz w:val="22"/>
          <w:szCs w:val="22"/>
        </w:rPr>
        <w:t>m</w:t>
      </w:r>
      <w:r w:rsidR="00A1008C">
        <w:rPr>
          <w:rFonts w:ascii="Bookman Old Style" w:hAnsi="Bookman Old Style"/>
          <w:sz w:val="22"/>
          <w:szCs w:val="22"/>
        </w:rPr>
        <w:t xml:space="preserve">embers of the </w:t>
      </w:r>
      <w:r w:rsidR="00EC2939">
        <w:rPr>
          <w:rFonts w:ascii="Bookman Old Style" w:hAnsi="Bookman Old Style"/>
          <w:sz w:val="22"/>
          <w:szCs w:val="22"/>
        </w:rPr>
        <w:t>p</w:t>
      </w:r>
      <w:r w:rsidR="00A1008C">
        <w:rPr>
          <w:rFonts w:ascii="Bookman Old Style" w:hAnsi="Bookman Old Style"/>
          <w:sz w:val="22"/>
          <w:szCs w:val="22"/>
        </w:rPr>
        <w:t>ublic</w:t>
      </w:r>
      <w:r w:rsidR="00EC2939">
        <w:rPr>
          <w:rFonts w:ascii="Bookman Old Style" w:hAnsi="Bookman Old Style"/>
          <w:sz w:val="22"/>
          <w:szCs w:val="22"/>
        </w:rPr>
        <w:t>.</w:t>
      </w:r>
    </w:p>
    <w:p w14:paraId="52DE9079" w14:textId="2B0D04C5" w:rsidR="00BE7B2B" w:rsidRPr="00827721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  <w:r w:rsidRPr="36568EFD">
        <w:rPr>
          <w:rFonts w:ascii="Bookman Old Style" w:hAnsi="Bookman Old Style"/>
          <w:sz w:val="22"/>
          <w:szCs w:val="22"/>
        </w:rPr>
        <w:t>CONSENSUS-BASED RULE DEVELOPMENT: N/A</w:t>
      </w:r>
    </w:p>
    <w:p w14:paraId="3F5955C3" w14:textId="025250FC" w:rsidR="00BE7B2B" w:rsidRDefault="00BE7B2B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7DD2C8EB" w14:textId="77777777" w:rsidR="00397338" w:rsidRDefault="00397338" w:rsidP="003973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4" w:name="_Hlk202022015"/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NUMBER</w:t>
      </w:r>
      <w:r>
        <w:rPr>
          <w:rStyle w:val="normaltextrun"/>
          <w:rFonts w:ascii="Bookman Old Style" w:hAnsi="Bookman Old Style" w:cs="Segoe UI"/>
          <w:b/>
          <w:bCs/>
          <w:caps/>
          <w:sz w:val="22"/>
          <w:szCs w:val="22"/>
        </w:rPr>
        <w:t xml:space="preserve"> AND TITLE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: N/A</w:t>
      </w:r>
      <w:r>
        <w:rPr>
          <w:rStyle w:val="normaltextrun"/>
          <w:rFonts w:ascii="Bookman Old Style" w:hAnsi="Bookman Old Style" w:cs="Segoe UI"/>
          <w:sz w:val="22"/>
          <w:szCs w:val="22"/>
        </w:rPr>
        <w:t> 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A72D17D" w14:textId="5EDB36E2" w:rsidR="00397338" w:rsidRDefault="00397338" w:rsidP="003973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STATUTORY BASIS: 32 M.R</w:t>
      </w:r>
      <w:r w:rsidRPr="00FD1611">
        <w:rPr>
          <w:rStyle w:val="normaltextrun"/>
          <w:rFonts w:ascii="Bookman Old Style" w:hAnsi="Bookman Old Style" w:cs="Segoe UI"/>
          <w:sz w:val="22"/>
          <w:szCs w:val="22"/>
        </w:rPr>
        <w:t xml:space="preserve">.S. </w:t>
      </w:r>
      <w:r w:rsidR="00FD1611" w:rsidRPr="00FD1611">
        <w:rPr>
          <w:rStyle w:val="normaltextrun"/>
          <w:rFonts w:ascii="Bookman Old Style" w:hAnsi="Bookman Old Style" w:cs="Segoe UI"/>
          <w:sz w:val="22"/>
          <w:szCs w:val="22"/>
        </w:rPr>
        <w:t>§ 6212</w:t>
      </w:r>
      <w:r w:rsidRPr="00FD1611">
        <w:rPr>
          <w:rStyle w:val="normaltextrun"/>
          <w:rFonts w:ascii="Bookman Old Style" w:hAnsi="Bookman Old Style" w:cs="Segoe UI"/>
          <w:sz w:val="22"/>
          <w:szCs w:val="22"/>
        </w:rPr>
        <w:t>, 32 M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.R.S. § </w:t>
      </w:r>
      <w:r w:rsidR="00734943">
        <w:rPr>
          <w:rStyle w:val="normaltextrun"/>
          <w:rFonts w:ascii="Bookman Old Style" w:hAnsi="Bookman Old Style" w:cs="Segoe UI"/>
          <w:sz w:val="22"/>
          <w:szCs w:val="22"/>
        </w:rPr>
        <w:t>6235</w:t>
      </w:r>
    </w:p>
    <w:p w14:paraId="41DB7476" w14:textId="77777777" w:rsidR="00397338" w:rsidRDefault="00397338" w:rsidP="003973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PURPOSE: To adopt rules to establish standards of practice and appropriate restrictions for the various types and forms of telehealth services.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B0FBAB8" w14:textId="5B89DA8B" w:rsidR="00397338" w:rsidRDefault="00397338" w:rsidP="003973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SCHEDULE FOR ADOPTION: Within </w:t>
      </w:r>
      <w:r w:rsidR="002E575D">
        <w:rPr>
          <w:rStyle w:val="normaltextrun"/>
          <w:rFonts w:ascii="Bookman Old Style" w:hAnsi="Bookman Old Style" w:cs="Segoe UI"/>
          <w:sz w:val="22"/>
          <w:szCs w:val="22"/>
        </w:rPr>
        <w:t>one year, if necessary.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57AF53E" w14:textId="77777777" w:rsidR="00397338" w:rsidRDefault="00397338" w:rsidP="003973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Licensees and members of the public.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91F218B" w14:textId="30D4EED6" w:rsidR="00397338" w:rsidRDefault="00397338" w:rsidP="36568EFD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  <w:r w:rsidRPr="36568EFD"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</w:p>
    <w:p w14:paraId="2AF992B7" w14:textId="442DA34C" w:rsidR="00397338" w:rsidRDefault="00397338" w:rsidP="008F71B0">
      <w:pPr>
        <w:pStyle w:val="DefaultText"/>
        <w:rPr>
          <w:rFonts w:ascii="Bookman Old Style" w:hAnsi="Bookman Old Style"/>
          <w:sz w:val="22"/>
          <w:szCs w:val="22"/>
        </w:rPr>
      </w:pPr>
    </w:p>
    <w:p w14:paraId="0758682D" w14:textId="77777777" w:rsidR="008F7905" w:rsidRDefault="008F7905" w:rsidP="008F7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NUMBER</w:t>
      </w:r>
      <w:r>
        <w:rPr>
          <w:rStyle w:val="normaltextrun"/>
          <w:rFonts w:ascii="Bookman Old Style" w:hAnsi="Bookman Old Style" w:cs="Segoe UI"/>
          <w:b/>
          <w:bCs/>
          <w:caps/>
          <w:sz w:val="22"/>
          <w:szCs w:val="22"/>
        </w:rPr>
        <w:t xml:space="preserve"> AND TITLE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: N/A</w:t>
      </w:r>
      <w:r>
        <w:rPr>
          <w:rStyle w:val="normaltextrun"/>
          <w:rFonts w:ascii="Bookman Old Style" w:hAnsi="Bookman Old Style" w:cs="Segoe UI"/>
          <w:sz w:val="22"/>
          <w:szCs w:val="22"/>
        </w:rPr>
        <w:t> 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5A148CF" w14:textId="53B2296B" w:rsidR="008F7905" w:rsidRDefault="008F7905" w:rsidP="008F7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STATUTORY BASIS: 32 M.R</w:t>
      </w:r>
      <w:r w:rsidRPr="00FD1611">
        <w:rPr>
          <w:rStyle w:val="normaltextrun"/>
          <w:rFonts w:ascii="Bookman Old Style" w:hAnsi="Bookman Old Style" w:cs="Segoe UI"/>
          <w:sz w:val="22"/>
          <w:szCs w:val="22"/>
        </w:rPr>
        <w:t>.S. § 6212</w:t>
      </w:r>
      <w:r>
        <w:rPr>
          <w:rStyle w:val="normaltextrun"/>
          <w:rFonts w:ascii="Bookman Old Style" w:hAnsi="Bookman Old Style" w:cs="Segoe UI"/>
          <w:sz w:val="22"/>
          <w:szCs w:val="22"/>
        </w:rPr>
        <w:t>, sub-12</w:t>
      </w:r>
    </w:p>
    <w:p w14:paraId="77730B75" w14:textId="144E8C57" w:rsidR="008F7905" w:rsidRDefault="008F7905" w:rsidP="008F7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PURPOSE: To adopt rules to 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</w:rPr>
        <w:t>specify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 qualifications for licensure of a Certified Clinical Supervisor.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38B74AD" w14:textId="77777777" w:rsidR="008F7905" w:rsidRDefault="008F7905" w:rsidP="008F7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SCHEDULE FOR ADOPTION: Within one year, if necessary.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807DD59" w14:textId="77777777" w:rsidR="008F7905" w:rsidRDefault="008F7905" w:rsidP="008F7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Licensees and members of the public.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0C38AA2" w14:textId="77777777" w:rsidR="008F7905" w:rsidRDefault="008F7905" w:rsidP="008F79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sz w:val="22"/>
          <w:szCs w:val="22"/>
        </w:rPr>
      </w:pPr>
      <w:r w:rsidRPr="36568EFD"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</w:p>
    <w:p w14:paraId="58CAA4C8" w14:textId="77777777" w:rsidR="000B0E4C" w:rsidRDefault="000B0E4C" w:rsidP="008F79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sz w:val="22"/>
          <w:szCs w:val="22"/>
        </w:rPr>
      </w:pPr>
    </w:p>
    <w:p w14:paraId="5BF7C804" w14:textId="77777777" w:rsidR="000B0E4C" w:rsidRDefault="000B0E4C" w:rsidP="000B0E4C">
      <w:pPr>
        <w:pStyle w:val="DefaultText"/>
        <w:rPr>
          <w:rFonts w:ascii="Bookman Old Style" w:hAnsi="Bookman Old Style"/>
          <w:sz w:val="22"/>
          <w:szCs w:val="22"/>
        </w:rPr>
      </w:pPr>
      <w:bookmarkStart w:id="5" w:name="_Hlk202021154"/>
      <w:r>
        <w:rPr>
          <w:rFonts w:ascii="Bookman Old Style" w:hAnsi="Bookman Old Style"/>
          <w:b/>
          <w:sz w:val="22"/>
          <w:szCs w:val="22"/>
        </w:rPr>
        <w:t>CHAPTER NUMBER</w:t>
      </w:r>
      <w:r>
        <w:rPr>
          <w:rFonts w:ascii="Bookman Old Style" w:hAnsi="Bookman Old Style"/>
          <w:b/>
          <w:caps/>
          <w:sz w:val="22"/>
          <w:szCs w:val="22"/>
        </w:rPr>
        <w:t xml:space="preserve"> and Title</w:t>
      </w:r>
      <w:r>
        <w:rPr>
          <w:rFonts w:ascii="Bookman Old Style" w:hAnsi="Bookman Old Style"/>
          <w:b/>
          <w:sz w:val="22"/>
          <w:szCs w:val="22"/>
        </w:rPr>
        <w:t>: N/A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4BC12170" w14:textId="77777777" w:rsidR="000B0E4C" w:rsidRDefault="000B0E4C" w:rsidP="000B0E4C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BASIS: 10 M.R.S. § 8003-H, § 8003-5-A(D)(7)</w:t>
      </w:r>
    </w:p>
    <w:p w14:paraId="4B2C9350" w14:textId="77777777" w:rsidR="000B0E4C" w:rsidRDefault="000B0E4C" w:rsidP="000B0E4C">
      <w:pPr>
        <w:pStyle w:val="PlainText"/>
        <w:rPr>
          <w:rFonts w:ascii="Bookman Old Style" w:hAnsi="Bookman Old Style"/>
          <w:lang w:val="en"/>
        </w:rPr>
      </w:pPr>
      <w:r>
        <w:rPr>
          <w:rFonts w:ascii="Bookman Old Style" w:hAnsi="Bookman Old Style" w:cs="Times New Roman"/>
          <w:sz w:val="22"/>
          <w:szCs w:val="22"/>
        </w:rPr>
        <w:t xml:space="preserve">PURPOSE: </w:t>
      </w:r>
      <w:r>
        <w:rPr>
          <w:rFonts w:ascii="Bookman Old Style" w:hAnsi="Bookman Old Style" w:cs="Courier New"/>
        </w:rPr>
        <w:t xml:space="preserve">The Board may adopt rules to </w:t>
      </w:r>
      <w:r>
        <w:rPr>
          <w:rFonts w:ascii="Bookman Old Style" w:hAnsi="Bookman Old Style"/>
          <w:lang w:val="en"/>
        </w:rPr>
        <w:t>establish a process to issue a license by endorsement or to grant provisional licenses to applicants from other jurisdictions.</w:t>
      </w:r>
    </w:p>
    <w:p w14:paraId="081C44CC" w14:textId="77777777" w:rsidR="000B0E4C" w:rsidRDefault="000B0E4C" w:rsidP="000B0E4C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ADOPTION: Within the year.</w:t>
      </w:r>
    </w:p>
    <w:p w14:paraId="3F880CB1" w14:textId="77777777" w:rsidR="000B0E4C" w:rsidRDefault="000B0E4C" w:rsidP="000B0E4C">
      <w:pPr>
        <w:pStyle w:val="DefaultText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615BC02F" w14:textId="77777777" w:rsidR="000B0E4C" w:rsidRDefault="000B0E4C" w:rsidP="000B0E4C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bookmarkEnd w:id="4"/>
    <w:bookmarkEnd w:id="5"/>
    <w:p w14:paraId="77C80D8D" w14:textId="77777777" w:rsidR="000B0E4C" w:rsidRDefault="000B0E4C" w:rsidP="008F7905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</w:p>
    <w:sectPr w:rsidR="000B0E4C" w:rsidSect="008F71B0">
      <w:footerReference w:type="default" r:id="rId10"/>
      <w:pgSz w:w="12240" w:h="15840"/>
      <w:pgMar w:top="1440" w:right="1440" w:bottom="1440" w:left="1440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D54D" w14:textId="77777777" w:rsidR="004E6B4E" w:rsidRDefault="004E6B4E" w:rsidP="008F71B0">
      <w:r>
        <w:separator/>
      </w:r>
    </w:p>
  </w:endnote>
  <w:endnote w:type="continuationSeparator" w:id="0">
    <w:p w14:paraId="2AB623C9" w14:textId="77777777" w:rsidR="004E6B4E" w:rsidRDefault="004E6B4E" w:rsidP="008F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B284" w14:textId="77777777" w:rsidR="008F71B0" w:rsidRDefault="008F71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F72">
      <w:rPr>
        <w:noProof/>
      </w:rPr>
      <w:t>2</w:t>
    </w:r>
    <w:r>
      <w:rPr>
        <w:noProof/>
      </w:rPr>
      <w:fldChar w:fldCharType="end"/>
    </w:r>
  </w:p>
  <w:p w14:paraId="4E034353" w14:textId="77777777" w:rsidR="008F71B0" w:rsidRDefault="008F7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DCCE" w14:textId="77777777" w:rsidR="004E6B4E" w:rsidRDefault="004E6B4E" w:rsidP="008F71B0">
      <w:r>
        <w:separator/>
      </w:r>
    </w:p>
  </w:footnote>
  <w:footnote w:type="continuationSeparator" w:id="0">
    <w:p w14:paraId="1815D625" w14:textId="77777777" w:rsidR="004E6B4E" w:rsidRDefault="004E6B4E" w:rsidP="008F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3MjIxMrc0MDE3MLJU0lEKTi0uzszPAykwqwUAI4auDSwAAAA="/>
  </w:docVars>
  <w:rsids>
    <w:rsidRoot w:val="00826C67"/>
    <w:rsid w:val="0000376E"/>
    <w:rsid w:val="0003292E"/>
    <w:rsid w:val="00040A0E"/>
    <w:rsid w:val="000518F0"/>
    <w:rsid w:val="000600F0"/>
    <w:rsid w:val="00066F72"/>
    <w:rsid w:val="00090DB9"/>
    <w:rsid w:val="000B0E4C"/>
    <w:rsid w:val="000B5A78"/>
    <w:rsid w:val="000E7C1B"/>
    <w:rsid w:val="0012367E"/>
    <w:rsid w:val="001D3A45"/>
    <w:rsid w:val="001D63F8"/>
    <w:rsid w:val="001F5226"/>
    <w:rsid w:val="002017AE"/>
    <w:rsid w:val="00204DEE"/>
    <w:rsid w:val="00207C79"/>
    <w:rsid w:val="0023627E"/>
    <w:rsid w:val="00247BAE"/>
    <w:rsid w:val="00257017"/>
    <w:rsid w:val="002718A6"/>
    <w:rsid w:val="00280397"/>
    <w:rsid w:val="0028714F"/>
    <w:rsid w:val="002A5C31"/>
    <w:rsid w:val="002A71CA"/>
    <w:rsid w:val="002B2ACE"/>
    <w:rsid w:val="002B50D5"/>
    <w:rsid w:val="002B52AB"/>
    <w:rsid w:val="002B7C05"/>
    <w:rsid w:val="002C75E3"/>
    <w:rsid w:val="002D435D"/>
    <w:rsid w:val="002E575D"/>
    <w:rsid w:val="002F157E"/>
    <w:rsid w:val="003173B1"/>
    <w:rsid w:val="00333030"/>
    <w:rsid w:val="0033607B"/>
    <w:rsid w:val="00376BDE"/>
    <w:rsid w:val="00395960"/>
    <w:rsid w:val="00397338"/>
    <w:rsid w:val="003A6A19"/>
    <w:rsid w:val="003D0064"/>
    <w:rsid w:val="003E0A4D"/>
    <w:rsid w:val="003E435D"/>
    <w:rsid w:val="003E6CBA"/>
    <w:rsid w:val="003F0354"/>
    <w:rsid w:val="003F5803"/>
    <w:rsid w:val="00406B97"/>
    <w:rsid w:val="00415017"/>
    <w:rsid w:val="004B0548"/>
    <w:rsid w:val="004D0859"/>
    <w:rsid w:val="004D2DA2"/>
    <w:rsid w:val="004E5B6E"/>
    <w:rsid w:val="004E6B4E"/>
    <w:rsid w:val="004F10ED"/>
    <w:rsid w:val="004F5363"/>
    <w:rsid w:val="00504357"/>
    <w:rsid w:val="00522079"/>
    <w:rsid w:val="00542851"/>
    <w:rsid w:val="005557C3"/>
    <w:rsid w:val="00560DB4"/>
    <w:rsid w:val="005748E6"/>
    <w:rsid w:val="00583371"/>
    <w:rsid w:val="00584DDC"/>
    <w:rsid w:val="005D42DC"/>
    <w:rsid w:val="005D6A50"/>
    <w:rsid w:val="00602319"/>
    <w:rsid w:val="0062782A"/>
    <w:rsid w:val="00631746"/>
    <w:rsid w:val="00645B98"/>
    <w:rsid w:val="00647799"/>
    <w:rsid w:val="00653637"/>
    <w:rsid w:val="00665701"/>
    <w:rsid w:val="0068529B"/>
    <w:rsid w:val="00696077"/>
    <w:rsid w:val="006A3589"/>
    <w:rsid w:val="006B3B45"/>
    <w:rsid w:val="006C2A58"/>
    <w:rsid w:val="006C52AE"/>
    <w:rsid w:val="006D37B6"/>
    <w:rsid w:val="006D3FBF"/>
    <w:rsid w:val="00720A25"/>
    <w:rsid w:val="0072302A"/>
    <w:rsid w:val="00732D43"/>
    <w:rsid w:val="00734943"/>
    <w:rsid w:val="00750FDF"/>
    <w:rsid w:val="007668D5"/>
    <w:rsid w:val="007718A6"/>
    <w:rsid w:val="00774C6E"/>
    <w:rsid w:val="007774EE"/>
    <w:rsid w:val="007B6210"/>
    <w:rsid w:val="007C35E0"/>
    <w:rsid w:val="007D2FCA"/>
    <w:rsid w:val="007E4C95"/>
    <w:rsid w:val="007F1BB8"/>
    <w:rsid w:val="00817FC7"/>
    <w:rsid w:val="00822F29"/>
    <w:rsid w:val="00826C67"/>
    <w:rsid w:val="00827721"/>
    <w:rsid w:val="00845F40"/>
    <w:rsid w:val="008476B9"/>
    <w:rsid w:val="00866227"/>
    <w:rsid w:val="008753A6"/>
    <w:rsid w:val="00876583"/>
    <w:rsid w:val="00885799"/>
    <w:rsid w:val="008864F4"/>
    <w:rsid w:val="008A2D87"/>
    <w:rsid w:val="008A335D"/>
    <w:rsid w:val="008A3BCE"/>
    <w:rsid w:val="008B1EB1"/>
    <w:rsid w:val="008B6396"/>
    <w:rsid w:val="008C55F4"/>
    <w:rsid w:val="008D2AFA"/>
    <w:rsid w:val="008D4495"/>
    <w:rsid w:val="008D7BED"/>
    <w:rsid w:val="008E5F46"/>
    <w:rsid w:val="008F71B0"/>
    <w:rsid w:val="008F7905"/>
    <w:rsid w:val="0094310F"/>
    <w:rsid w:val="00950FDA"/>
    <w:rsid w:val="009522ED"/>
    <w:rsid w:val="00962735"/>
    <w:rsid w:val="00982B40"/>
    <w:rsid w:val="00987F45"/>
    <w:rsid w:val="009C6F98"/>
    <w:rsid w:val="009C7FB6"/>
    <w:rsid w:val="009E4623"/>
    <w:rsid w:val="00A00129"/>
    <w:rsid w:val="00A1008C"/>
    <w:rsid w:val="00A105E2"/>
    <w:rsid w:val="00A26F47"/>
    <w:rsid w:val="00A30A47"/>
    <w:rsid w:val="00A31A4C"/>
    <w:rsid w:val="00A70C61"/>
    <w:rsid w:val="00A75F25"/>
    <w:rsid w:val="00A87065"/>
    <w:rsid w:val="00AC0500"/>
    <w:rsid w:val="00AC0FFA"/>
    <w:rsid w:val="00AE686B"/>
    <w:rsid w:val="00B079EC"/>
    <w:rsid w:val="00B131FE"/>
    <w:rsid w:val="00B52712"/>
    <w:rsid w:val="00B573BA"/>
    <w:rsid w:val="00B73D4F"/>
    <w:rsid w:val="00B7599D"/>
    <w:rsid w:val="00B869DF"/>
    <w:rsid w:val="00BB01FD"/>
    <w:rsid w:val="00BE2F2E"/>
    <w:rsid w:val="00BE4627"/>
    <w:rsid w:val="00BE7B2B"/>
    <w:rsid w:val="00C31A47"/>
    <w:rsid w:val="00C33550"/>
    <w:rsid w:val="00C35846"/>
    <w:rsid w:val="00C702A5"/>
    <w:rsid w:val="00C70E96"/>
    <w:rsid w:val="00C7460A"/>
    <w:rsid w:val="00C75DC8"/>
    <w:rsid w:val="00C81D79"/>
    <w:rsid w:val="00C9000C"/>
    <w:rsid w:val="00C91800"/>
    <w:rsid w:val="00CA1186"/>
    <w:rsid w:val="00CC7F1E"/>
    <w:rsid w:val="00CD535B"/>
    <w:rsid w:val="00D205A3"/>
    <w:rsid w:val="00D22F62"/>
    <w:rsid w:val="00D249D1"/>
    <w:rsid w:val="00D2683F"/>
    <w:rsid w:val="00D31F9F"/>
    <w:rsid w:val="00D35D0B"/>
    <w:rsid w:val="00D57211"/>
    <w:rsid w:val="00D7296E"/>
    <w:rsid w:val="00DA0165"/>
    <w:rsid w:val="00DA0FE6"/>
    <w:rsid w:val="00DA2879"/>
    <w:rsid w:val="00DB2757"/>
    <w:rsid w:val="00DB6FFA"/>
    <w:rsid w:val="00DE5BCD"/>
    <w:rsid w:val="00E0366C"/>
    <w:rsid w:val="00E0599D"/>
    <w:rsid w:val="00E31105"/>
    <w:rsid w:val="00E4602C"/>
    <w:rsid w:val="00E653FA"/>
    <w:rsid w:val="00E81EEA"/>
    <w:rsid w:val="00E934D0"/>
    <w:rsid w:val="00EB462F"/>
    <w:rsid w:val="00EC2939"/>
    <w:rsid w:val="00ED1E7B"/>
    <w:rsid w:val="00F43DC7"/>
    <w:rsid w:val="00F93B26"/>
    <w:rsid w:val="00FD1611"/>
    <w:rsid w:val="00FE660A"/>
    <w:rsid w:val="0345E306"/>
    <w:rsid w:val="07095326"/>
    <w:rsid w:val="0BF3CB43"/>
    <w:rsid w:val="200E4367"/>
    <w:rsid w:val="243D566E"/>
    <w:rsid w:val="2C033501"/>
    <w:rsid w:val="2DCB1057"/>
    <w:rsid w:val="36568EFD"/>
    <w:rsid w:val="40EF35CB"/>
    <w:rsid w:val="46B2963E"/>
    <w:rsid w:val="49FE815E"/>
    <w:rsid w:val="5267F7AB"/>
    <w:rsid w:val="5652CEA6"/>
    <w:rsid w:val="6DFA9BDA"/>
    <w:rsid w:val="76C5A735"/>
    <w:rsid w:val="79634529"/>
    <w:rsid w:val="7987A477"/>
    <w:rsid w:val="7B2374D8"/>
    <w:rsid w:val="7C2D8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E64CBBC"/>
  <w15:docId w15:val="{97392C06-696D-4CA9-BC9C-32C43A87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character" w:styleId="Hyperlink">
    <w:name w:val="Hyperlink"/>
    <w:rsid w:val="00774C6E"/>
    <w:rPr>
      <w:color w:val="0000FF"/>
      <w:u w:val="single"/>
    </w:rPr>
  </w:style>
  <w:style w:type="paragraph" w:styleId="Header">
    <w:name w:val="header"/>
    <w:basedOn w:val="Normal"/>
    <w:link w:val="HeaderChar"/>
    <w:rsid w:val="008F7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71B0"/>
  </w:style>
  <w:style w:type="paragraph" w:styleId="Footer">
    <w:name w:val="footer"/>
    <w:basedOn w:val="Normal"/>
    <w:link w:val="FooterChar"/>
    <w:uiPriority w:val="99"/>
    <w:rsid w:val="008F7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B0"/>
  </w:style>
  <w:style w:type="paragraph" w:styleId="BalloonText">
    <w:name w:val="Balloon Text"/>
    <w:basedOn w:val="Normal"/>
    <w:link w:val="BalloonTextChar"/>
    <w:rsid w:val="00066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F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B621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47799"/>
  </w:style>
  <w:style w:type="paragraph" w:customStyle="1" w:styleId="paragraph">
    <w:name w:val="paragraph"/>
    <w:basedOn w:val="Normal"/>
    <w:rsid w:val="00397338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397338"/>
  </w:style>
  <w:style w:type="paragraph" w:styleId="PlainText">
    <w:name w:val="Plain Text"/>
    <w:basedOn w:val="Normal"/>
    <w:link w:val="PlainTextChar"/>
    <w:uiPriority w:val="99"/>
    <w:semiHidden/>
    <w:unhideWhenUsed/>
    <w:rsid w:val="000B0E4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0E4C"/>
    <w:rPr>
      <w:rFonts w:ascii="Consolas" w:eastAsiaTheme="minorHAnsi" w:hAnsi="Consolas" w:cstheme="minorBidi"/>
      <w:sz w:val="21"/>
      <w:szCs w:val="21"/>
    </w:rPr>
  </w:style>
  <w:style w:type="character" w:customStyle="1" w:styleId="DefaultTextChar">
    <w:name w:val="Default Text Char"/>
    <w:link w:val="DefaultText"/>
    <w:locked/>
    <w:rsid w:val="000B0E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EA94F3-C383-47B9-83AD-F71F2C4BE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B2038-CCA4-4493-8D75-99828D30F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CF5A5-4399-4C58-8308-84176630DCAD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Administrative Procedure Act</vt:lpstr>
    </vt:vector>
  </TitlesOfParts>
  <Company>PFR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Dianne E. Sawyer</dc:creator>
  <cp:lastModifiedBy>Vaillancourt, Penny</cp:lastModifiedBy>
  <cp:revision>10</cp:revision>
  <cp:lastPrinted>2017-10-16T16:26:00Z</cp:lastPrinted>
  <dcterms:created xsi:type="dcterms:W3CDTF">2024-05-29T13:54:00Z</dcterms:created>
  <dcterms:modified xsi:type="dcterms:W3CDTF">2025-06-28T21:03:00Z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